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EBF5" w14:textId="77777777" w:rsidR="0027122E" w:rsidRDefault="0027122E" w:rsidP="005774D6">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0"/>
          <w:szCs w:val="20"/>
        </w:rPr>
      </w:pPr>
    </w:p>
    <w:p w14:paraId="3097CD36" w14:textId="77777777" w:rsidR="0027122E" w:rsidRPr="004C6980"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u w:val="single"/>
        </w:rPr>
      </w:pPr>
      <w:r w:rsidRPr="004C6980">
        <w:rPr>
          <w:rFonts w:ascii="Open Sans" w:hAnsi="Open Sans" w:cs="Open Sans"/>
          <w:b/>
          <w:bCs/>
          <w:sz w:val="24"/>
          <w:u w:val="single"/>
        </w:rPr>
        <w:t xml:space="preserve">CAS N°1 de la FICHE DPU : Compétence et délégations </w:t>
      </w:r>
    </w:p>
    <w:p w14:paraId="4AA85673" w14:textId="77777777" w:rsidR="0027122E"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rPr>
      </w:pPr>
    </w:p>
    <w:p w14:paraId="37095EB5" w14:textId="77777777" w:rsidR="0027122E" w:rsidRPr="004C6980"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rPr>
      </w:pPr>
      <w:r>
        <w:rPr>
          <w:rFonts w:ascii="Open Sans" w:hAnsi="Open Sans" w:cs="Open Sans"/>
          <w:b/>
          <w:bCs/>
          <w:sz w:val="24"/>
        </w:rPr>
        <w:t>EPCI titulaire de plein droit du DPU</w:t>
      </w:r>
    </w:p>
    <w:p w14:paraId="324C16F8" w14:textId="502CA3EF" w:rsidR="0027122E"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rPr>
      </w:pPr>
      <w:r>
        <w:rPr>
          <w:rFonts w:ascii="Open Sans" w:hAnsi="Open Sans" w:cs="Open Sans"/>
          <w:b/>
          <w:bCs/>
          <w:sz w:val="24"/>
        </w:rPr>
        <w:t>ET le Conseil communautaire</w:t>
      </w:r>
      <w:r>
        <w:rPr>
          <w:rFonts w:ascii="Open Sans" w:hAnsi="Open Sans" w:cs="Open Sans"/>
          <w:b/>
          <w:bCs/>
          <w:sz w:val="24"/>
        </w:rPr>
        <w:t xml:space="preserve"> est resté compétent pour déléguer le DPU à son tour sur le bien objet de l’aliénation. </w:t>
      </w:r>
    </w:p>
    <w:p w14:paraId="7A36BD1C" w14:textId="77777777" w:rsidR="0027122E"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rPr>
      </w:pPr>
    </w:p>
    <w:p w14:paraId="7D8312ED" w14:textId="4F4FA982" w:rsidR="0027122E" w:rsidRPr="004C6980"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4"/>
        </w:rPr>
      </w:pPr>
      <w:r w:rsidRPr="0027122E">
        <w:rPr>
          <w:rFonts w:ascii="Open Sans" w:hAnsi="Open Sans" w:cs="Open Sans"/>
          <w:b/>
          <w:bCs/>
          <w:color w:val="548DD4" w:themeColor="text2" w:themeTint="99"/>
          <w:sz w:val="24"/>
        </w:rPr>
        <w:sym w:font="Wingdings" w:char="F0E8"/>
      </w:r>
      <w:r w:rsidRPr="0027122E">
        <w:rPr>
          <w:rFonts w:ascii="Open Sans" w:hAnsi="Open Sans" w:cs="Open Sans"/>
          <w:b/>
          <w:bCs/>
          <w:color w:val="548DD4" w:themeColor="text2" w:themeTint="99"/>
          <w:sz w:val="24"/>
        </w:rPr>
        <w:t xml:space="preserve"> </w:t>
      </w:r>
      <w:r w:rsidRPr="0027122E">
        <w:rPr>
          <w:rFonts w:ascii="Open Sans" w:hAnsi="Open Sans" w:cs="Open Sans"/>
          <w:b/>
          <w:bCs/>
          <w:color w:val="548DD4" w:themeColor="text2" w:themeTint="99"/>
          <w:sz w:val="24"/>
        </w:rPr>
        <w:t xml:space="preserve">Modèle </w:t>
      </w:r>
      <w:r>
        <w:rPr>
          <w:rFonts w:ascii="Open Sans" w:hAnsi="Open Sans" w:cs="Open Sans"/>
          <w:b/>
          <w:bCs/>
          <w:color w:val="548DD4" w:themeColor="text2" w:themeTint="99"/>
          <w:sz w:val="24"/>
        </w:rPr>
        <w:t>de d</w:t>
      </w:r>
      <w:r w:rsidRPr="0027122E">
        <w:rPr>
          <w:rFonts w:ascii="Open Sans" w:hAnsi="Open Sans" w:cs="Open Sans"/>
          <w:b/>
          <w:bCs/>
          <w:color w:val="548DD4" w:themeColor="text2" w:themeTint="99"/>
          <w:sz w:val="24"/>
        </w:rPr>
        <w:t>élégation du droit de préemption par le</w:t>
      </w:r>
      <w:r w:rsidRPr="0027122E">
        <w:rPr>
          <w:rFonts w:ascii="Open Sans" w:hAnsi="Open Sans" w:cs="Open Sans"/>
          <w:b/>
          <w:bCs/>
          <w:color w:val="548DD4" w:themeColor="text2" w:themeTint="99"/>
          <w:sz w:val="24"/>
        </w:rPr>
        <w:t xml:space="preserve"> Conseil communautaire </w:t>
      </w:r>
      <w:r w:rsidRPr="0027122E">
        <w:rPr>
          <w:rFonts w:ascii="Open Sans" w:hAnsi="Open Sans" w:cs="Open Sans"/>
          <w:b/>
          <w:bCs/>
          <w:color w:val="548DD4" w:themeColor="text2" w:themeTint="99"/>
          <w:sz w:val="24"/>
        </w:rPr>
        <w:t>à l’EPF</w:t>
      </w:r>
    </w:p>
    <w:p w14:paraId="4EC4272D" w14:textId="77777777" w:rsidR="0027122E" w:rsidRDefault="0027122E" w:rsidP="0027122E">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rPr>
          <w:rFonts w:ascii="Open Sans" w:hAnsi="Open Sans" w:cs="Open Sans"/>
          <w:b/>
          <w:bCs/>
          <w:sz w:val="20"/>
          <w:szCs w:val="20"/>
        </w:rPr>
      </w:pPr>
    </w:p>
    <w:p w14:paraId="05965F2D" w14:textId="77777777" w:rsidR="005774D6" w:rsidRPr="005A6B45" w:rsidRDefault="005774D6" w:rsidP="005774D6">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rPr>
          <w:rFonts w:ascii="Open Sans" w:hAnsi="Open Sans" w:cs="Open Sans"/>
          <w:sz w:val="20"/>
          <w:szCs w:val="20"/>
        </w:rPr>
      </w:pPr>
      <w:r w:rsidRPr="005A6B45">
        <w:rPr>
          <w:rFonts w:ascii="Open Sans" w:hAnsi="Open Sans" w:cs="Open Sans"/>
          <w:sz w:val="20"/>
          <w:szCs w:val="20"/>
          <w:highlight w:val="yellow"/>
        </w:rPr>
        <w:t>Texte</w:t>
      </w:r>
      <w:r w:rsidRPr="005A6B45">
        <w:rPr>
          <w:rFonts w:ascii="Open Sans" w:hAnsi="Open Sans" w:cs="Open Sans"/>
          <w:sz w:val="20"/>
          <w:szCs w:val="20"/>
        </w:rPr>
        <w:t> : point à compléter ou à préciser</w:t>
      </w:r>
    </w:p>
    <w:p w14:paraId="74CDE4A3" w14:textId="6431C3A3" w:rsidR="005774D6" w:rsidRPr="005A6B45" w:rsidRDefault="005774D6" w:rsidP="005774D6">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rPr>
          <w:rFonts w:ascii="Open Sans" w:hAnsi="Open Sans" w:cs="Open Sans"/>
          <w:sz w:val="20"/>
          <w:szCs w:val="20"/>
        </w:rPr>
      </w:pPr>
      <w:r w:rsidRPr="005A6B45">
        <w:rPr>
          <w:rFonts w:ascii="Open Sans" w:hAnsi="Open Sans" w:cs="Open Sans"/>
          <w:i/>
          <w:iCs/>
          <w:color w:val="4F81BD" w:themeColor="accent1"/>
          <w:sz w:val="20"/>
          <w:szCs w:val="20"/>
          <w:bdr w:val="single" w:sz="18" w:space="0" w:color="B7CFED" w:themeColor="text2" w:themeTint="40"/>
          <w:shd w:val="clear" w:color="auto" w:fill="E1EBF7" w:themeFill="text2" w:themeFillTint="1A"/>
        </w:rPr>
        <w:t>Texte</w:t>
      </w:r>
      <w:r w:rsidRPr="005A6B45">
        <w:rPr>
          <w:rFonts w:ascii="Open Sans" w:hAnsi="Open Sans" w:cs="Open Sans"/>
          <w:sz w:val="20"/>
          <w:szCs w:val="20"/>
        </w:rPr>
        <w:t> : info</w:t>
      </w:r>
      <w:r w:rsidR="005927F3">
        <w:rPr>
          <w:rFonts w:ascii="Open Sans" w:hAnsi="Open Sans" w:cs="Open Sans"/>
          <w:sz w:val="20"/>
          <w:szCs w:val="20"/>
        </w:rPr>
        <w:t>rmation</w:t>
      </w:r>
      <w:r w:rsidRPr="005A6B45">
        <w:rPr>
          <w:rFonts w:ascii="Open Sans" w:hAnsi="Open Sans" w:cs="Open Sans"/>
          <w:sz w:val="20"/>
          <w:szCs w:val="20"/>
        </w:rPr>
        <w:t xml:space="preserve"> utile </w:t>
      </w:r>
    </w:p>
    <w:p w14:paraId="1277818D" w14:textId="77777777" w:rsidR="005774D6" w:rsidRPr="005A6B45" w:rsidRDefault="005774D6" w:rsidP="005774D6">
      <w:pPr>
        <w:jc w:val="center"/>
        <w:rPr>
          <w:rFonts w:ascii="Open Sans" w:hAnsi="Open Sans" w:cs="Open Sans"/>
          <w:b/>
          <w:sz w:val="32"/>
          <w:szCs w:val="32"/>
        </w:rPr>
      </w:pPr>
    </w:p>
    <w:p w14:paraId="4AF7A975" w14:textId="508EBF60" w:rsidR="001E60F2" w:rsidRPr="005A6B45" w:rsidRDefault="00C95645" w:rsidP="005774D6">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Communauté de Communes</w:t>
      </w:r>
      <w:r w:rsidR="001E60F2" w:rsidRPr="005A6B45">
        <w:rPr>
          <w:rFonts w:ascii="Open Sans" w:hAnsi="Open Sans" w:cs="Open Sans"/>
          <w:b/>
          <w:sz w:val="32"/>
          <w:szCs w:val="32"/>
        </w:rPr>
        <w:t xml:space="preserve"> </w:t>
      </w:r>
      <w:proofErr w:type="spellStart"/>
      <w:r w:rsidR="003517ED" w:rsidRPr="005A6B45">
        <w:rPr>
          <w:rFonts w:ascii="Open Sans" w:hAnsi="Open Sans" w:cs="Open Sans"/>
          <w:b/>
          <w:sz w:val="32"/>
          <w:szCs w:val="32"/>
          <w:highlight w:val="yellow"/>
        </w:rPr>
        <w:t>xxxxxxxxxxxxxxxxxx</w:t>
      </w:r>
      <w:proofErr w:type="spellEnd"/>
    </w:p>
    <w:p w14:paraId="04241C68" w14:textId="0F50A5A3" w:rsidR="00A443D7" w:rsidRPr="005A6B45" w:rsidRDefault="00C95645" w:rsidP="005774D6">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 xml:space="preserve">CONSEIL COMMUNAUTAIRE </w:t>
      </w:r>
      <w:r w:rsidR="006E0E22" w:rsidRPr="005A6B45">
        <w:rPr>
          <w:rFonts w:ascii="Open Sans" w:hAnsi="Open Sans" w:cs="Open Sans"/>
          <w:b/>
          <w:sz w:val="32"/>
          <w:szCs w:val="32"/>
        </w:rPr>
        <w:t xml:space="preserve">DU </w:t>
      </w:r>
      <w:proofErr w:type="spellStart"/>
      <w:r w:rsidR="003517ED" w:rsidRPr="005A6B45">
        <w:rPr>
          <w:rFonts w:ascii="Open Sans" w:hAnsi="Open Sans" w:cs="Open Sans"/>
          <w:b/>
          <w:sz w:val="32"/>
          <w:szCs w:val="32"/>
          <w:highlight w:val="yellow"/>
        </w:rPr>
        <w:t>xxxxxxxxx</w:t>
      </w:r>
      <w:proofErr w:type="spellEnd"/>
    </w:p>
    <w:p w14:paraId="7DDD472D" w14:textId="2AA6615D" w:rsidR="00A443D7" w:rsidRPr="005A6B45" w:rsidRDefault="00A443D7" w:rsidP="006E0E22">
      <w:pPr>
        <w:rPr>
          <w:rFonts w:ascii="Open Sans" w:hAnsi="Open Sans" w:cs="Open Sans"/>
          <w:sz w:val="20"/>
          <w:szCs w:val="20"/>
        </w:rPr>
      </w:pPr>
    </w:p>
    <w:p w14:paraId="2D009158" w14:textId="77777777" w:rsidR="00A443D7" w:rsidRPr="005A6B45" w:rsidRDefault="00A443D7" w:rsidP="006E0E22">
      <w:pPr>
        <w:rPr>
          <w:rFonts w:ascii="Open Sans" w:hAnsi="Open Sans" w:cs="Open Sans"/>
          <w:sz w:val="20"/>
          <w:szCs w:val="20"/>
        </w:rPr>
      </w:pPr>
    </w:p>
    <w:p w14:paraId="67352154" w14:textId="26362570" w:rsidR="002548A0" w:rsidRPr="005A6B45" w:rsidRDefault="002548A0" w:rsidP="006E0E22">
      <w:pPr>
        <w:rPr>
          <w:rFonts w:ascii="Open Sans" w:hAnsi="Open Sans" w:cs="Open Sans"/>
          <w:sz w:val="20"/>
          <w:szCs w:val="20"/>
        </w:rPr>
      </w:pPr>
      <w:r w:rsidRPr="005A6B45">
        <w:rPr>
          <w:rFonts w:ascii="Open Sans" w:hAnsi="Open Sans" w:cs="Open Sans"/>
          <w:b/>
          <w:bCs/>
          <w:sz w:val="20"/>
          <w:szCs w:val="20"/>
        </w:rPr>
        <w:t>VU</w:t>
      </w:r>
      <w:r w:rsidRPr="005A6B45">
        <w:rPr>
          <w:rFonts w:ascii="Open Sans" w:hAnsi="Open Sans" w:cs="Open Sans"/>
          <w:sz w:val="20"/>
          <w:szCs w:val="20"/>
        </w:rPr>
        <w:t xml:space="preserve"> le Code Général des Collectivités Territoriales</w:t>
      </w:r>
      <w:r w:rsidR="00D12A94" w:rsidRPr="005A6B45">
        <w:rPr>
          <w:rFonts w:ascii="Open Sans" w:hAnsi="Open Sans" w:cs="Open Sans"/>
          <w:sz w:val="20"/>
          <w:szCs w:val="20"/>
        </w:rPr>
        <w:t> ;</w:t>
      </w:r>
      <w:r w:rsidR="00912178" w:rsidRPr="005A6B45">
        <w:rPr>
          <w:rFonts w:ascii="Open Sans" w:hAnsi="Open Sans" w:cs="Open Sans"/>
          <w:sz w:val="20"/>
          <w:szCs w:val="20"/>
        </w:rPr>
        <w:t xml:space="preserve"> </w:t>
      </w:r>
    </w:p>
    <w:p w14:paraId="1313C571" w14:textId="77777777" w:rsidR="009D60D4" w:rsidRPr="005A6B45" w:rsidRDefault="009D60D4" w:rsidP="006E0E22">
      <w:pPr>
        <w:rPr>
          <w:rFonts w:ascii="Open Sans" w:hAnsi="Open Sans" w:cs="Open Sans"/>
          <w:sz w:val="20"/>
          <w:szCs w:val="20"/>
        </w:rPr>
      </w:pPr>
    </w:p>
    <w:p w14:paraId="2EEB5462" w14:textId="2B8BC84F" w:rsidR="006E0E22" w:rsidRDefault="006E0E22" w:rsidP="006E0E22">
      <w:pPr>
        <w:rPr>
          <w:rFonts w:ascii="Open Sans" w:hAnsi="Open Sans" w:cs="Open Sans"/>
          <w:sz w:val="20"/>
        </w:rPr>
      </w:pPr>
      <w:r w:rsidRPr="005A6B45">
        <w:rPr>
          <w:rFonts w:ascii="Open Sans" w:hAnsi="Open Sans" w:cs="Open Sans"/>
          <w:b/>
          <w:bCs/>
          <w:sz w:val="20"/>
          <w:szCs w:val="20"/>
        </w:rPr>
        <w:t>VU</w:t>
      </w:r>
      <w:r w:rsidRPr="005A6B45">
        <w:rPr>
          <w:rFonts w:ascii="Open Sans" w:hAnsi="Open Sans" w:cs="Open Sans"/>
          <w:sz w:val="20"/>
          <w:szCs w:val="20"/>
        </w:rPr>
        <w:t xml:space="preserve"> le Code de l’urbanisme et notamment </w:t>
      </w:r>
      <w:r w:rsidR="0044118B" w:rsidRPr="00D37C3C">
        <w:rPr>
          <w:rFonts w:ascii="Open Sans" w:hAnsi="Open Sans" w:cs="Open Sans"/>
          <w:sz w:val="20"/>
        </w:rPr>
        <w:t>ses articles L. 210-1, L. 211-1 et suivants</w:t>
      </w:r>
      <w:r w:rsidR="0044118B">
        <w:rPr>
          <w:rFonts w:ascii="Open Sans" w:hAnsi="Open Sans" w:cs="Open Sans"/>
          <w:sz w:val="20"/>
        </w:rPr>
        <w:t xml:space="preserve"> et </w:t>
      </w:r>
      <w:r w:rsidR="0044118B" w:rsidRPr="0044118B">
        <w:rPr>
          <w:rFonts w:ascii="Open Sans" w:hAnsi="Open Sans" w:cs="Open Sans"/>
          <w:sz w:val="20"/>
        </w:rPr>
        <w:t>R. 211-1</w:t>
      </w:r>
      <w:r w:rsidR="0044118B">
        <w:rPr>
          <w:rFonts w:ascii="Open Sans" w:hAnsi="Open Sans" w:cs="Open Sans"/>
          <w:sz w:val="20"/>
        </w:rPr>
        <w:t xml:space="preserve"> et suivants</w:t>
      </w:r>
      <w:r w:rsidR="0044118B" w:rsidRPr="00D37C3C">
        <w:rPr>
          <w:rFonts w:ascii="Open Sans" w:hAnsi="Open Sans" w:cs="Open Sans"/>
          <w:sz w:val="20"/>
        </w:rPr>
        <w:t>, L. 213-1 et suivants et R. 213-1 et suivants et L. 300-1</w:t>
      </w:r>
      <w:r w:rsidR="0044118B">
        <w:rPr>
          <w:rFonts w:ascii="Open Sans" w:hAnsi="Open Sans" w:cs="Open Sans"/>
          <w:sz w:val="20"/>
        </w:rPr>
        <w:t> ;</w:t>
      </w:r>
    </w:p>
    <w:p w14:paraId="7BC4F15C" w14:textId="77777777" w:rsidR="0044118B" w:rsidRDefault="0044118B" w:rsidP="006E0E22">
      <w:pPr>
        <w:rPr>
          <w:rFonts w:ascii="Open Sans" w:hAnsi="Open Sans" w:cs="Open Sans"/>
          <w:sz w:val="20"/>
        </w:rPr>
      </w:pPr>
    </w:p>
    <w:p w14:paraId="4E4835E2" w14:textId="77777777" w:rsidR="0044118B"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w:t>
      </w:r>
      <w:r>
        <w:rPr>
          <w:rFonts w:ascii="Open Sans" w:hAnsi="Open Sans" w:cs="Open Sans"/>
          <w:sz w:val="20"/>
        </w:rPr>
        <w:t xml:space="preserve">les statuts de la Communauté de Communes </w:t>
      </w:r>
      <w:proofErr w:type="spellStart"/>
      <w:r w:rsidRPr="00D37C3C">
        <w:rPr>
          <w:rFonts w:ascii="Open Sans" w:hAnsi="Open Sans" w:cs="Open Sans"/>
          <w:sz w:val="20"/>
          <w:highlight w:val="yellow"/>
        </w:rPr>
        <w:t>xxxxxxxxx</w:t>
      </w:r>
      <w:proofErr w:type="spellEnd"/>
      <w:r>
        <w:rPr>
          <w:rFonts w:ascii="Open Sans" w:hAnsi="Open Sans" w:cs="Open Sans"/>
          <w:sz w:val="20"/>
        </w:rPr>
        <w:t> ;</w:t>
      </w:r>
    </w:p>
    <w:p w14:paraId="20D99311" w14:textId="77777777" w:rsidR="00CA50E1" w:rsidRPr="005A6B45" w:rsidRDefault="00CA50E1" w:rsidP="006E0E22">
      <w:pPr>
        <w:rPr>
          <w:rFonts w:ascii="Open Sans" w:hAnsi="Open Sans" w:cs="Open Sans"/>
          <w:b/>
          <w:bCs/>
          <w:sz w:val="20"/>
          <w:szCs w:val="20"/>
        </w:rPr>
      </w:pPr>
    </w:p>
    <w:p w14:paraId="470CC755" w14:textId="5AF410D6"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décidant l’adhésion de la Communauté de Communes </w:t>
      </w:r>
      <w:proofErr w:type="spellStart"/>
      <w:r w:rsidR="00505F02" w:rsidRPr="00505F02">
        <w:rPr>
          <w:rFonts w:ascii="Open Sans" w:hAnsi="Open Sans" w:cs="Open Sans"/>
          <w:sz w:val="20"/>
          <w:highlight w:val="yellow"/>
        </w:rPr>
        <w:t>xxxxxxx</w:t>
      </w:r>
      <w:proofErr w:type="spellEnd"/>
      <w:r w:rsidR="00505F02">
        <w:rPr>
          <w:rFonts w:ascii="Open Sans" w:hAnsi="Open Sans" w:cs="Open Sans"/>
          <w:sz w:val="20"/>
        </w:rPr>
        <w:t xml:space="preserve"> </w:t>
      </w:r>
      <w:r w:rsidRPr="00D37C3C">
        <w:rPr>
          <w:rFonts w:ascii="Open Sans" w:hAnsi="Open Sans" w:cs="Open Sans"/>
          <w:sz w:val="20"/>
        </w:rPr>
        <w:t xml:space="preserve">à l’Etablissement Public Foncier de </w:t>
      </w:r>
      <w:r>
        <w:rPr>
          <w:rFonts w:ascii="Open Sans" w:hAnsi="Open Sans" w:cs="Open Sans"/>
          <w:sz w:val="20"/>
        </w:rPr>
        <w:t xml:space="preserve">la </w:t>
      </w:r>
      <w:r w:rsidRPr="00D37C3C">
        <w:rPr>
          <w:rFonts w:ascii="Open Sans" w:hAnsi="Open Sans" w:cs="Open Sans"/>
          <w:sz w:val="20"/>
        </w:rPr>
        <w:t>Haute-Savoie (EPF 74)</w:t>
      </w:r>
      <w:r w:rsidR="00505F02">
        <w:rPr>
          <w:rFonts w:ascii="Open Sans" w:hAnsi="Open Sans" w:cs="Open Sans"/>
          <w:sz w:val="20"/>
        </w:rPr>
        <w:t xml:space="preserve"> </w:t>
      </w:r>
      <w:r w:rsidRPr="00D37C3C">
        <w:rPr>
          <w:rFonts w:ascii="Open Sans" w:hAnsi="Open Sans" w:cs="Open Sans"/>
          <w:sz w:val="20"/>
        </w:rPr>
        <w:t>;</w:t>
      </w:r>
    </w:p>
    <w:p w14:paraId="112E08DA" w14:textId="77777777" w:rsidR="006E0E22" w:rsidRPr="005A6B45" w:rsidRDefault="006E0E22" w:rsidP="006E0E22">
      <w:pPr>
        <w:rPr>
          <w:rFonts w:ascii="Open Sans" w:hAnsi="Open Sans" w:cs="Open Sans"/>
          <w:b/>
          <w:bCs/>
          <w:sz w:val="20"/>
          <w:szCs w:val="20"/>
        </w:rPr>
      </w:pPr>
    </w:p>
    <w:p w14:paraId="626B1DE2" w14:textId="77777777" w:rsidR="0044118B"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approuvant le Plan Local d’Urbanisme intercommunal </w:t>
      </w:r>
      <w:r>
        <w:rPr>
          <w:rFonts w:ascii="Open Sans" w:hAnsi="Open Sans" w:cs="Open Sans"/>
          <w:sz w:val="20"/>
          <w:highlight w:val="yellow"/>
        </w:rPr>
        <w:t>valant</w:t>
      </w:r>
      <w:r w:rsidRPr="004173A7">
        <w:rPr>
          <w:rFonts w:ascii="Open Sans" w:hAnsi="Open Sans" w:cs="Open Sans"/>
          <w:sz w:val="20"/>
          <w:highlight w:val="yellow"/>
        </w:rPr>
        <w:t xml:space="preserve"> </w:t>
      </w:r>
      <w:r>
        <w:rPr>
          <w:rFonts w:ascii="Open Sans" w:hAnsi="Open Sans" w:cs="Open Sans"/>
          <w:sz w:val="20"/>
          <w:highlight w:val="yellow"/>
        </w:rPr>
        <w:t>P</w:t>
      </w:r>
      <w:r w:rsidRPr="004173A7">
        <w:rPr>
          <w:rFonts w:ascii="Open Sans" w:hAnsi="Open Sans" w:cs="Open Sans"/>
          <w:sz w:val="20"/>
          <w:highlight w:val="yellow"/>
        </w:rPr>
        <w:t xml:space="preserve">rogramme </w:t>
      </w:r>
      <w:r>
        <w:rPr>
          <w:rFonts w:ascii="Open Sans" w:hAnsi="Open Sans" w:cs="Open Sans"/>
          <w:sz w:val="20"/>
          <w:highlight w:val="yellow"/>
        </w:rPr>
        <w:t>L</w:t>
      </w:r>
      <w:r w:rsidRPr="004173A7">
        <w:rPr>
          <w:rFonts w:ascii="Open Sans" w:hAnsi="Open Sans" w:cs="Open Sans"/>
          <w:sz w:val="20"/>
          <w:highlight w:val="yellow"/>
        </w:rPr>
        <w:t>ocal de l’</w:t>
      </w:r>
      <w:r>
        <w:rPr>
          <w:rFonts w:ascii="Open Sans" w:hAnsi="Open Sans" w:cs="Open Sans"/>
          <w:sz w:val="20"/>
          <w:highlight w:val="yellow"/>
        </w:rPr>
        <w:t>H</w:t>
      </w:r>
      <w:r w:rsidRPr="004173A7">
        <w:rPr>
          <w:rFonts w:ascii="Open Sans" w:hAnsi="Open Sans" w:cs="Open Sans"/>
          <w:sz w:val="20"/>
          <w:highlight w:val="yellow"/>
        </w:rPr>
        <w:t xml:space="preserve">abitat et </w:t>
      </w:r>
      <w:r>
        <w:rPr>
          <w:rFonts w:ascii="Open Sans" w:hAnsi="Open Sans" w:cs="Open Sans"/>
          <w:sz w:val="20"/>
          <w:highlight w:val="yellow"/>
        </w:rPr>
        <w:t>P</w:t>
      </w:r>
      <w:r w:rsidRPr="004173A7">
        <w:rPr>
          <w:rFonts w:ascii="Open Sans" w:hAnsi="Open Sans" w:cs="Open Sans"/>
          <w:sz w:val="20"/>
          <w:highlight w:val="yellow"/>
        </w:rPr>
        <w:t xml:space="preserve">lan de </w:t>
      </w:r>
      <w:r>
        <w:rPr>
          <w:rFonts w:ascii="Open Sans" w:hAnsi="Open Sans" w:cs="Open Sans"/>
          <w:sz w:val="20"/>
          <w:highlight w:val="yellow"/>
        </w:rPr>
        <w:t>D</w:t>
      </w:r>
      <w:r w:rsidRPr="004173A7">
        <w:rPr>
          <w:rFonts w:ascii="Open Sans" w:hAnsi="Open Sans" w:cs="Open Sans"/>
          <w:sz w:val="20"/>
          <w:highlight w:val="yellow"/>
        </w:rPr>
        <w:t>éplacements</w:t>
      </w:r>
      <w:r>
        <w:rPr>
          <w:rFonts w:ascii="Open Sans" w:hAnsi="Open Sans" w:cs="Open Sans"/>
          <w:sz w:val="20"/>
        </w:rPr>
        <w:t xml:space="preserve"> (PLUi</w:t>
      </w:r>
      <w:r w:rsidRPr="004173A7">
        <w:rPr>
          <w:rFonts w:ascii="Open Sans" w:hAnsi="Open Sans" w:cs="Open Sans"/>
          <w:sz w:val="20"/>
          <w:highlight w:val="yellow"/>
        </w:rPr>
        <w:t>-HD</w:t>
      </w:r>
      <w:r>
        <w:rPr>
          <w:rFonts w:ascii="Open Sans" w:hAnsi="Open Sans" w:cs="Open Sans"/>
          <w:sz w:val="20"/>
        </w:rPr>
        <w:t xml:space="preserve">) et modifié par la délibération n°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du </w:t>
      </w:r>
      <w:proofErr w:type="spellStart"/>
      <w:r w:rsidRPr="00D37C3C">
        <w:rPr>
          <w:rFonts w:ascii="Open Sans" w:hAnsi="Open Sans" w:cs="Open Sans"/>
          <w:sz w:val="20"/>
          <w:highlight w:val="yellow"/>
        </w:rPr>
        <w:t>xxxxxxxxx</w:t>
      </w:r>
      <w:proofErr w:type="spellEnd"/>
      <w:r>
        <w:rPr>
          <w:rFonts w:ascii="Open Sans" w:hAnsi="Open Sans" w:cs="Open Sans"/>
          <w:sz w:val="20"/>
        </w:rPr>
        <w:t xml:space="preserve"> ;</w:t>
      </w:r>
    </w:p>
    <w:p w14:paraId="7978E488" w14:textId="77777777" w:rsidR="006C453E" w:rsidRPr="005A6B45" w:rsidRDefault="006C453E" w:rsidP="006E0E22">
      <w:pPr>
        <w:rPr>
          <w:rFonts w:ascii="Open Sans" w:hAnsi="Open Sans" w:cs="Open Sans"/>
          <w:b/>
          <w:bCs/>
          <w:sz w:val="20"/>
          <w:szCs w:val="20"/>
        </w:rPr>
      </w:pPr>
    </w:p>
    <w:p w14:paraId="47908C6D" w14:textId="77777777"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w:t>
      </w:r>
      <w:r>
        <w:rPr>
          <w:rFonts w:ascii="Open Sans" w:hAnsi="Open Sans" w:cs="Open Sans"/>
          <w:sz w:val="20"/>
        </w:rPr>
        <w:t xml:space="preserve">instaurant le droit de préemption </w:t>
      </w:r>
      <w:r w:rsidRPr="000868D9">
        <w:rPr>
          <w:rFonts w:ascii="Open Sans" w:hAnsi="Open Sans" w:cs="Open Sans"/>
          <w:sz w:val="20"/>
        </w:rPr>
        <w:t>urbain sur les zones urbaines (U) et d’urbanisation</w:t>
      </w:r>
      <w:r>
        <w:rPr>
          <w:rFonts w:ascii="Open Sans" w:hAnsi="Open Sans" w:cs="Open Sans"/>
          <w:sz w:val="20"/>
        </w:rPr>
        <w:t xml:space="preserve"> futures (AU) du PLUi</w:t>
      </w:r>
      <w:r w:rsidRPr="004173A7">
        <w:rPr>
          <w:rFonts w:ascii="Open Sans" w:hAnsi="Open Sans" w:cs="Open Sans"/>
          <w:sz w:val="20"/>
          <w:highlight w:val="yellow"/>
        </w:rPr>
        <w:t>-HD</w:t>
      </w:r>
      <w:r>
        <w:rPr>
          <w:rFonts w:ascii="Open Sans" w:hAnsi="Open Sans" w:cs="Open Sans"/>
          <w:sz w:val="20"/>
        </w:rPr>
        <w:t> ;</w:t>
      </w:r>
    </w:p>
    <w:p w14:paraId="7970A042" w14:textId="77777777" w:rsidR="00912612" w:rsidRPr="005A6B45" w:rsidRDefault="00912612" w:rsidP="006E0E22">
      <w:pPr>
        <w:rPr>
          <w:rFonts w:ascii="Open Sans" w:hAnsi="Open Sans" w:cs="Open Sans"/>
          <w:sz w:val="20"/>
          <w:szCs w:val="20"/>
        </w:rPr>
      </w:pPr>
    </w:p>
    <w:p w14:paraId="2930A817" w14:textId="77777777"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 du Conseil communautaire n°</w:t>
      </w:r>
      <w:r w:rsidRPr="00D37C3C">
        <w:rPr>
          <w:rFonts w:ascii="Open Sans" w:hAnsi="Open Sans" w:cs="Open Sans"/>
          <w:sz w:val="20"/>
          <w:highlight w:val="yellow"/>
        </w:rPr>
        <w:t xml:space="preserve">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du </w:t>
      </w:r>
      <w:proofErr w:type="spellStart"/>
      <w:r w:rsidRPr="00D37C3C">
        <w:rPr>
          <w:rFonts w:ascii="Open Sans" w:hAnsi="Open Sans" w:cs="Open Sans"/>
          <w:sz w:val="20"/>
          <w:highlight w:val="yellow"/>
        </w:rPr>
        <w:t>xxxxxxxxx</w:t>
      </w:r>
      <w:proofErr w:type="spellEnd"/>
      <w:r w:rsidRPr="00D37C3C">
        <w:rPr>
          <w:rFonts w:ascii="Open Sans" w:hAnsi="Open Sans" w:cs="Open Sans"/>
          <w:sz w:val="20"/>
        </w:rPr>
        <w:t xml:space="preserve">, instaurant le droit de préemption urbain renforcé sur </w:t>
      </w:r>
      <w:r>
        <w:rPr>
          <w:rFonts w:ascii="Open Sans" w:hAnsi="Open Sans" w:cs="Open Sans"/>
          <w:sz w:val="20"/>
        </w:rPr>
        <w:t xml:space="preserve">les </w:t>
      </w:r>
      <w:r w:rsidRPr="00D37C3C">
        <w:rPr>
          <w:rFonts w:ascii="Open Sans" w:hAnsi="Open Sans" w:cs="Open Sans"/>
          <w:sz w:val="20"/>
        </w:rPr>
        <w:t xml:space="preserve">zones </w:t>
      </w:r>
      <w:r>
        <w:rPr>
          <w:rFonts w:ascii="Open Sans" w:hAnsi="Open Sans" w:cs="Open Sans"/>
          <w:sz w:val="20"/>
        </w:rPr>
        <w:t>U</w:t>
      </w:r>
      <w:r w:rsidRPr="00D37C3C">
        <w:rPr>
          <w:rFonts w:ascii="Open Sans" w:hAnsi="Open Sans" w:cs="Open Sans"/>
          <w:sz w:val="20"/>
        </w:rPr>
        <w:t xml:space="preserve"> et </w:t>
      </w:r>
      <w:r>
        <w:rPr>
          <w:rFonts w:ascii="Open Sans" w:hAnsi="Open Sans" w:cs="Open Sans"/>
          <w:sz w:val="20"/>
        </w:rPr>
        <w:t>AU</w:t>
      </w:r>
      <w:r w:rsidRPr="00D37C3C">
        <w:rPr>
          <w:rFonts w:ascii="Open Sans" w:hAnsi="Open Sans" w:cs="Open Sans"/>
          <w:sz w:val="20"/>
        </w:rPr>
        <w:t xml:space="preserve"> du </w:t>
      </w:r>
      <w:r>
        <w:rPr>
          <w:rFonts w:ascii="Open Sans" w:hAnsi="Open Sans" w:cs="Open Sans"/>
          <w:sz w:val="20"/>
        </w:rPr>
        <w:t>PLUi</w:t>
      </w:r>
      <w:r w:rsidRPr="004173A7">
        <w:rPr>
          <w:rFonts w:ascii="Open Sans" w:hAnsi="Open Sans" w:cs="Open Sans"/>
          <w:sz w:val="20"/>
          <w:highlight w:val="yellow"/>
        </w:rPr>
        <w:t>-HD</w:t>
      </w:r>
      <w:r>
        <w:rPr>
          <w:rFonts w:ascii="Open Sans" w:hAnsi="Open Sans" w:cs="Open Sans"/>
          <w:sz w:val="20"/>
        </w:rPr>
        <w:t> </w:t>
      </w:r>
      <w:r w:rsidRPr="00D37C3C">
        <w:rPr>
          <w:rFonts w:ascii="Open Sans" w:hAnsi="Open Sans" w:cs="Open Sans"/>
          <w:sz w:val="20"/>
        </w:rPr>
        <w:t>selon les circonstances particulières prévues dans la délibération</w:t>
      </w:r>
      <w:r>
        <w:rPr>
          <w:rFonts w:ascii="Open Sans" w:hAnsi="Open Sans" w:cs="Open Sans"/>
          <w:sz w:val="20"/>
        </w:rPr>
        <w:t xml:space="preserve"> </w:t>
      </w:r>
      <w:r w:rsidRPr="00D37C3C">
        <w:rPr>
          <w:rFonts w:ascii="Open Sans" w:hAnsi="Open Sans" w:cs="Open Sans"/>
          <w:sz w:val="20"/>
        </w:rPr>
        <w:t>;</w:t>
      </w:r>
    </w:p>
    <w:p w14:paraId="4AAD3B78" w14:textId="734B43C6" w:rsidR="0044118B" w:rsidRPr="00D37C3C" w:rsidRDefault="0044118B" w:rsidP="0044118B">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sidRPr="00D37C3C">
        <w:rPr>
          <w:rFonts w:ascii="Open Sans" w:hAnsi="Open Sans" w:cs="Open Sans"/>
          <w:i/>
          <w:iCs/>
          <w:color w:val="4F81BD" w:themeColor="accent1"/>
          <w:sz w:val="20"/>
        </w:rPr>
        <w:t xml:space="preserve">Préciser en fonction </w:t>
      </w:r>
      <w:r w:rsidRPr="002F26FF">
        <w:rPr>
          <w:rFonts w:ascii="Open Sans" w:hAnsi="Open Sans" w:cs="Open Sans"/>
          <w:i/>
          <w:iCs/>
          <w:color w:val="4F81BD" w:themeColor="accent1"/>
          <w:sz w:val="20"/>
        </w:rPr>
        <w:t>de l’instauration de ce droit par la</w:t>
      </w:r>
      <w:r>
        <w:rPr>
          <w:rFonts w:ascii="Open Sans" w:hAnsi="Open Sans" w:cs="Open Sans"/>
          <w:i/>
          <w:iCs/>
          <w:color w:val="4F81BD" w:themeColor="accent1"/>
          <w:sz w:val="20"/>
        </w:rPr>
        <w:t xml:space="preserve"> Communauté de</w:t>
      </w:r>
      <w:r w:rsidRPr="002F26FF">
        <w:rPr>
          <w:rFonts w:ascii="Open Sans" w:hAnsi="Open Sans" w:cs="Open Sans"/>
          <w:i/>
          <w:iCs/>
          <w:color w:val="4F81BD" w:themeColor="accent1"/>
          <w:sz w:val="20"/>
        </w:rPr>
        <w:t xml:space="preserve"> Commune</w:t>
      </w:r>
      <w:r>
        <w:rPr>
          <w:rFonts w:ascii="Open Sans" w:hAnsi="Open Sans" w:cs="Open Sans"/>
          <w:i/>
          <w:iCs/>
          <w:color w:val="4F81BD" w:themeColor="accent1"/>
          <w:sz w:val="20"/>
        </w:rPr>
        <w:t>s</w:t>
      </w:r>
      <w:r w:rsidRPr="002F26FF">
        <w:rPr>
          <w:rFonts w:ascii="Open Sans" w:hAnsi="Open Sans" w:cs="Open Sans"/>
          <w:i/>
          <w:iCs/>
          <w:color w:val="4F81BD" w:themeColor="accent1"/>
          <w:sz w:val="20"/>
        </w:rPr>
        <w:t xml:space="preserve"> (ex : zone U, </w:t>
      </w:r>
      <w:proofErr w:type="spellStart"/>
      <w:r w:rsidRPr="002F26FF">
        <w:rPr>
          <w:rFonts w:ascii="Open Sans" w:hAnsi="Open Sans" w:cs="Open Sans"/>
          <w:i/>
          <w:iCs/>
          <w:color w:val="4F81BD" w:themeColor="accent1"/>
          <w:sz w:val="20"/>
        </w:rPr>
        <w:t>Uv</w:t>
      </w:r>
      <w:proofErr w:type="spellEnd"/>
      <w:r w:rsidRPr="002F26FF">
        <w:rPr>
          <w:rFonts w:ascii="Open Sans" w:hAnsi="Open Sans" w:cs="Open Sans"/>
          <w:i/>
          <w:iCs/>
          <w:color w:val="4F81BD" w:themeColor="accent1"/>
          <w:sz w:val="20"/>
        </w:rPr>
        <w:t xml:space="preserve"> et 2 </w:t>
      </w:r>
      <w:proofErr w:type="spellStart"/>
      <w:r w:rsidRPr="002F26FF">
        <w:rPr>
          <w:rFonts w:ascii="Open Sans" w:hAnsi="Open Sans" w:cs="Open Sans"/>
          <w:i/>
          <w:iCs/>
          <w:color w:val="4F81BD" w:themeColor="accent1"/>
          <w:sz w:val="20"/>
        </w:rPr>
        <w:t>AUx</w:t>
      </w:r>
      <w:proofErr w:type="spellEnd"/>
      <w:r w:rsidRPr="002F26FF">
        <w:rPr>
          <w:rFonts w:ascii="Open Sans" w:hAnsi="Open Sans" w:cs="Open Sans"/>
          <w:i/>
          <w:iCs/>
          <w:color w:val="4F81BD" w:themeColor="accent1"/>
          <w:sz w:val="20"/>
        </w:rPr>
        <w:t>) ou à supprimer si une telle délibération</w:t>
      </w:r>
      <w:r w:rsidRPr="00D37C3C">
        <w:rPr>
          <w:rFonts w:ascii="Open Sans" w:hAnsi="Open Sans" w:cs="Open Sans"/>
          <w:i/>
          <w:iCs/>
          <w:color w:val="4F81BD" w:themeColor="accent1"/>
          <w:sz w:val="20"/>
        </w:rPr>
        <w:t xml:space="preserve"> n’a pas été prise</w:t>
      </w:r>
      <w:r w:rsidR="00505F02">
        <w:rPr>
          <w:rFonts w:ascii="Open Sans" w:hAnsi="Open Sans" w:cs="Open Sans"/>
          <w:i/>
          <w:iCs/>
          <w:color w:val="4F81BD" w:themeColor="accent1"/>
          <w:sz w:val="20"/>
        </w:rPr>
        <w:t xml:space="preserve">. </w:t>
      </w:r>
    </w:p>
    <w:p w14:paraId="031A3399" w14:textId="77777777" w:rsidR="00CA50E1" w:rsidRPr="005A6B45" w:rsidRDefault="00CA50E1" w:rsidP="00CA50E1">
      <w:pPr>
        <w:rPr>
          <w:rFonts w:ascii="Open Sans" w:hAnsi="Open Sans" w:cs="Open Sans"/>
          <w:sz w:val="20"/>
          <w:szCs w:val="20"/>
        </w:rPr>
      </w:pPr>
    </w:p>
    <w:p w14:paraId="3FFBC372" w14:textId="6F14A5C6" w:rsidR="00CB056C" w:rsidRDefault="00912178" w:rsidP="00912178">
      <w:pPr>
        <w:rPr>
          <w:rFonts w:ascii="Open Sans" w:hAnsi="Open Sans" w:cs="Open Sans"/>
          <w:sz w:val="20"/>
          <w:szCs w:val="20"/>
        </w:rPr>
      </w:pPr>
      <w:r w:rsidRPr="005A6B45">
        <w:rPr>
          <w:rFonts w:ascii="Open Sans" w:hAnsi="Open Sans" w:cs="Open Sans"/>
          <w:b/>
          <w:bCs/>
          <w:sz w:val="20"/>
          <w:szCs w:val="20"/>
        </w:rPr>
        <w:t>VU</w:t>
      </w:r>
      <w:r w:rsidRPr="005A6B45">
        <w:rPr>
          <w:rFonts w:ascii="Open Sans" w:hAnsi="Open Sans" w:cs="Open Sans"/>
          <w:sz w:val="20"/>
          <w:szCs w:val="20"/>
        </w:rPr>
        <w:t xml:space="preserve"> la délibération </w:t>
      </w:r>
      <w:proofErr w:type="spellStart"/>
      <w:r w:rsidR="00C13D36" w:rsidRPr="005A6B45">
        <w:rPr>
          <w:rFonts w:ascii="Open Sans" w:hAnsi="Open Sans" w:cs="Open Sans"/>
          <w:sz w:val="20"/>
          <w:szCs w:val="20"/>
        </w:rPr>
        <w:t>n°</w:t>
      </w:r>
      <w:r w:rsidR="00C76222" w:rsidRPr="005A6B45">
        <w:rPr>
          <w:rFonts w:ascii="Open Sans" w:hAnsi="Open Sans" w:cs="Open Sans"/>
          <w:sz w:val="20"/>
          <w:szCs w:val="20"/>
          <w:highlight w:val="yellow"/>
        </w:rPr>
        <w:t>xxxxxxxxx</w:t>
      </w:r>
      <w:proofErr w:type="spellEnd"/>
      <w:r w:rsidR="00C76222" w:rsidRPr="005A6B45">
        <w:rPr>
          <w:rFonts w:ascii="Open Sans" w:hAnsi="Open Sans" w:cs="Open Sans"/>
          <w:sz w:val="20"/>
          <w:szCs w:val="20"/>
        </w:rPr>
        <w:t xml:space="preserve"> </w:t>
      </w:r>
      <w:r w:rsidRPr="005A6B45">
        <w:rPr>
          <w:rFonts w:ascii="Open Sans" w:hAnsi="Open Sans" w:cs="Open Sans"/>
          <w:sz w:val="20"/>
          <w:szCs w:val="20"/>
        </w:rPr>
        <w:t xml:space="preserve">du </w:t>
      </w:r>
      <w:r w:rsidR="00C95645">
        <w:rPr>
          <w:rFonts w:ascii="Open Sans" w:hAnsi="Open Sans" w:cs="Open Sans"/>
          <w:sz w:val="20"/>
          <w:szCs w:val="20"/>
        </w:rPr>
        <w:t xml:space="preserve">Conseil communautaire </w:t>
      </w:r>
      <w:r w:rsidRPr="005A6B45">
        <w:rPr>
          <w:rFonts w:ascii="Open Sans" w:hAnsi="Open Sans" w:cs="Open Sans"/>
          <w:sz w:val="20"/>
          <w:szCs w:val="20"/>
        </w:rPr>
        <w:t>en date du</w:t>
      </w:r>
      <w:r w:rsidR="00912612" w:rsidRPr="005A6B45">
        <w:rPr>
          <w:rFonts w:ascii="Open Sans" w:hAnsi="Open Sans" w:cs="Open Sans"/>
          <w:sz w:val="20"/>
          <w:szCs w:val="20"/>
        </w:rPr>
        <w:t xml:space="preserve"> </w:t>
      </w:r>
      <w:proofErr w:type="spellStart"/>
      <w:r w:rsidR="00C76222" w:rsidRPr="005A6B45">
        <w:rPr>
          <w:rFonts w:ascii="Open Sans" w:hAnsi="Open Sans" w:cs="Open Sans"/>
          <w:sz w:val="20"/>
          <w:szCs w:val="20"/>
          <w:highlight w:val="yellow"/>
        </w:rPr>
        <w:t>xxxxxxxxx</w:t>
      </w:r>
      <w:proofErr w:type="spellEnd"/>
      <w:r w:rsidR="00912612" w:rsidRPr="005A6B45">
        <w:rPr>
          <w:rFonts w:ascii="Open Sans" w:hAnsi="Open Sans" w:cs="Open Sans"/>
          <w:sz w:val="20"/>
          <w:szCs w:val="20"/>
        </w:rPr>
        <w:t xml:space="preserve">, </w:t>
      </w:r>
      <w:r w:rsidRPr="005A6B45">
        <w:rPr>
          <w:rFonts w:ascii="Open Sans" w:hAnsi="Open Sans" w:cs="Open Sans"/>
          <w:sz w:val="20"/>
          <w:szCs w:val="20"/>
        </w:rPr>
        <w:t xml:space="preserve">relative aux attributions consenties à </w:t>
      </w:r>
      <w:r w:rsidRPr="005201CE">
        <w:rPr>
          <w:rFonts w:ascii="Open Sans" w:hAnsi="Open Sans" w:cs="Open Sans"/>
          <w:sz w:val="20"/>
          <w:szCs w:val="20"/>
          <w:highlight w:val="yellow"/>
        </w:rPr>
        <w:t xml:space="preserve">Monsieur </w:t>
      </w:r>
      <w:r w:rsidR="005201CE" w:rsidRPr="005201CE">
        <w:rPr>
          <w:rFonts w:ascii="Open Sans" w:hAnsi="Open Sans" w:cs="Open Sans"/>
          <w:sz w:val="20"/>
          <w:szCs w:val="20"/>
          <w:highlight w:val="yellow"/>
        </w:rPr>
        <w:t xml:space="preserve">(Madame) </w:t>
      </w:r>
      <w:r w:rsidRPr="005201CE">
        <w:rPr>
          <w:rFonts w:ascii="Open Sans" w:hAnsi="Open Sans" w:cs="Open Sans"/>
          <w:sz w:val="20"/>
          <w:szCs w:val="20"/>
          <w:highlight w:val="yellow"/>
        </w:rPr>
        <w:t>le</w:t>
      </w:r>
      <w:r w:rsidR="00505F02">
        <w:rPr>
          <w:rFonts w:ascii="Open Sans" w:hAnsi="Open Sans" w:cs="Open Sans"/>
          <w:sz w:val="20"/>
          <w:szCs w:val="20"/>
          <w:highlight w:val="yellow"/>
        </w:rPr>
        <w:t>/la</w:t>
      </w:r>
      <w:r w:rsidRPr="0044118B">
        <w:rPr>
          <w:rFonts w:ascii="Open Sans" w:hAnsi="Open Sans" w:cs="Open Sans"/>
          <w:sz w:val="20"/>
          <w:szCs w:val="20"/>
          <w:highlight w:val="yellow"/>
        </w:rPr>
        <w:t xml:space="preserve"> </w:t>
      </w:r>
      <w:r w:rsidR="00505F02">
        <w:rPr>
          <w:rFonts w:ascii="Open Sans" w:hAnsi="Open Sans" w:cs="Open Sans"/>
          <w:sz w:val="20"/>
          <w:szCs w:val="20"/>
          <w:highlight w:val="yellow"/>
        </w:rPr>
        <w:t>P</w:t>
      </w:r>
      <w:r w:rsidR="0044118B" w:rsidRPr="0044118B">
        <w:rPr>
          <w:rFonts w:ascii="Open Sans" w:hAnsi="Open Sans" w:cs="Open Sans"/>
          <w:sz w:val="20"/>
          <w:szCs w:val="20"/>
          <w:highlight w:val="yellow"/>
        </w:rPr>
        <w:t>résident(e)</w:t>
      </w:r>
      <w:r w:rsidRPr="0044118B">
        <w:rPr>
          <w:rFonts w:ascii="Open Sans" w:hAnsi="Open Sans" w:cs="Open Sans"/>
          <w:sz w:val="20"/>
          <w:szCs w:val="20"/>
        </w:rPr>
        <w:t xml:space="preserve"> </w:t>
      </w:r>
      <w:r w:rsidR="00C13D36" w:rsidRPr="005A6B45">
        <w:rPr>
          <w:rFonts w:ascii="Open Sans" w:hAnsi="Open Sans" w:cs="Open Sans"/>
          <w:sz w:val="20"/>
          <w:szCs w:val="20"/>
        </w:rPr>
        <w:t xml:space="preserve">et parmi lesquelles ne figure pas la possibilité, pour </w:t>
      </w:r>
      <w:r w:rsidR="00C13D36" w:rsidRPr="00BD25C0">
        <w:rPr>
          <w:rFonts w:ascii="Open Sans" w:hAnsi="Open Sans" w:cs="Open Sans"/>
          <w:sz w:val="20"/>
          <w:szCs w:val="20"/>
          <w:highlight w:val="yellow"/>
        </w:rPr>
        <w:t>le</w:t>
      </w:r>
      <w:r w:rsidR="00505F02">
        <w:rPr>
          <w:rFonts w:ascii="Open Sans" w:hAnsi="Open Sans" w:cs="Open Sans"/>
          <w:sz w:val="20"/>
          <w:szCs w:val="20"/>
          <w:highlight w:val="yellow"/>
        </w:rPr>
        <w:t>/la</w:t>
      </w:r>
      <w:r w:rsidR="00C13D36" w:rsidRPr="00BD25C0">
        <w:rPr>
          <w:rFonts w:ascii="Open Sans" w:hAnsi="Open Sans" w:cs="Open Sans"/>
          <w:sz w:val="20"/>
          <w:szCs w:val="20"/>
          <w:highlight w:val="yellow"/>
        </w:rPr>
        <w:t xml:space="preserve"> </w:t>
      </w:r>
      <w:r w:rsidR="00505F02">
        <w:rPr>
          <w:rFonts w:ascii="Open Sans" w:hAnsi="Open Sans" w:cs="Open Sans"/>
          <w:sz w:val="20"/>
          <w:szCs w:val="20"/>
          <w:highlight w:val="yellow"/>
        </w:rPr>
        <w:t>P</w:t>
      </w:r>
      <w:r w:rsidR="0044118B" w:rsidRPr="0044118B">
        <w:rPr>
          <w:rFonts w:ascii="Open Sans" w:hAnsi="Open Sans" w:cs="Open Sans"/>
          <w:sz w:val="20"/>
          <w:szCs w:val="20"/>
          <w:highlight w:val="yellow"/>
        </w:rPr>
        <w:t>résident(e)</w:t>
      </w:r>
      <w:r w:rsidR="00C13D36" w:rsidRPr="005A6B45">
        <w:rPr>
          <w:rFonts w:ascii="Open Sans" w:hAnsi="Open Sans" w:cs="Open Sans"/>
          <w:sz w:val="20"/>
          <w:szCs w:val="20"/>
        </w:rPr>
        <w:t>, d</w:t>
      </w:r>
      <w:r w:rsidR="00912612" w:rsidRPr="005A6B45">
        <w:rPr>
          <w:rFonts w:ascii="Open Sans" w:hAnsi="Open Sans" w:cs="Open Sans"/>
          <w:sz w:val="20"/>
          <w:szCs w:val="20"/>
        </w:rPr>
        <w:t xml:space="preserve">’exercer ni de </w:t>
      </w:r>
      <w:r w:rsidR="00C13D36" w:rsidRPr="005A6B45">
        <w:rPr>
          <w:rFonts w:ascii="Open Sans" w:hAnsi="Open Sans" w:cs="Open Sans"/>
          <w:sz w:val="20"/>
          <w:szCs w:val="20"/>
        </w:rPr>
        <w:t xml:space="preserve">déléguer le droit de préemption urbain ; </w:t>
      </w:r>
    </w:p>
    <w:p w14:paraId="73187236" w14:textId="789C1CCA" w:rsidR="00505F02" w:rsidRPr="00D37C3C" w:rsidRDefault="00505F02" w:rsidP="00505F02">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i/>
          <w:iCs/>
          <w:color w:val="4F81BD" w:themeColor="accent1"/>
          <w:sz w:val="20"/>
        </w:rPr>
        <w:t>Le cas échéant : préciser si la délibération ne prévoit que la délégation de l’exercice du DPU par le/la Président(e) et non la délégation / ou si elle ne prévoit aucun des deux.</w:t>
      </w:r>
    </w:p>
    <w:p w14:paraId="7658B147" w14:textId="7515379D" w:rsidR="003115A0" w:rsidRPr="005A6B45" w:rsidRDefault="003115A0" w:rsidP="003115A0">
      <w:pPr>
        <w:spacing w:before="240"/>
        <w:rPr>
          <w:rFonts w:ascii="Open Sans" w:hAnsi="Open Sans" w:cs="Open Sans"/>
          <w:sz w:val="20"/>
          <w:szCs w:val="20"/>
        </w:rPr>
      </w:pPr>
      <w:r w:rsidRPr="005A6B45">
        <w:rPr>
          <w:rFonts w:ascii="Open Sans" w:hAnsi="Open Sans" w:cs="Open Sans"/>
          <w:b/>
          <w:bCs/>
          <w:color w:val="000000" w:themeColor="text1"/>
          <w:sz w:val="20"/>
          <w:szCs w:val="20"/>
        </w:rPr>
        <w:lastRenderedPageBreak/>
        <w:t>VU</w:t>
      </w:r>
      <w:r w:rsidRPr="005A6B45">
        <w:rPr>
          <w:rFonts w:ascii="Open Sans" w:hAnsi="Open Sans" w:cs="Open Sans"/>
          <w:color w:val="000000" w:themeColor="text1"/>
          <w:sz w:val="20"/>
          <w:szCs w:val="20"/>
        </w:rPr>
        <w:t xml:space="preserve"> la Déclaration d’Intention d’Aliéner (DIA) adressée par Maître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color w:val="000000" w:themeColor="text1"/>
          <w:sz w:val="20"/>
          <w:szCs w:val="20"/>
        </w:rPr>
        <w:t xml:space="preserve">, Notaire à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color w:val="000000" w:themeColor="text1"/>
          <w:sz w:val="20"/>
          <w:szCs w:val="20"/>
        </w:rPr>
        <w:t xml:space="preserve">, en application des articles L. 213-2 et R. 213-5 du Code de l’urbanisme, réceptionnée en mairie le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sz w:val="20"/>
          <w:szCs w:val="20"/>
        </w:rPr>
        <w:t xml:space="preserve"> </w:t>
      </w:r>
      <w:r w:rsidRPr="005A6B45">
        <w:rPr>
          <w:rFonts w:ascii="Open Sans" w:hAnsi="Open Sans" w:cs="Open Sans"/>
          <w:color w:val="000000" w:themeColor="text1"/>
          <w:sz w:val="20"/>
          <w:szCs w:val="20"/>
        </w:rPr>
        <w:t xml:space="preserve">et enregistrée sous le numéro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color w:val="000000" w:themeColor="text1"/>
          <w:sz w:val="20"/>
          <w:szCs w:val="20"/>
        </w:rPr>
        <w:t xml:space="preserve">, informant la </w:t>
      </w:r>
      <w:r w:rsidR="00C95645">
        <w:rPr>
          <w:rFonts w:ascii="Open Sans" w:hAnsi="Open Sans" w:cs="Open Sans"/>
          <w:color w:val="000000" w:themeColor="text1"/>
          <w:sz w:val="20"/>
          <w:szCs w:val="20"/>
        </w:rPr>
        <w:t>Communauté de Communes</w:t>
      </w:r>
      <w:r w:rsidRPr="005A6B45">
        <w:rPr>
          <w:rFonts w:ascii="Open Sans" w:hAnsi="Open Sans" w:cs="Open Sans"/>
          <w:color w:val="000000" w:themeColor="text1"/>
          <w:sz w:val="20"/>
          <w:szCs w:val="20"/>
        </w:rPr>
        <w:t xml:space="preserve"> de la cession du bien situé </w:t>
      </w:r>
      <w:proofErr w:type="spellStart"/>
      <w:r w:rsidRPr="005A6B45">
        <w:rPr>
          <w:rFonts w:ascii="Open Sans" w:hAnsi="Open Sans" w:cs="Open Sans"/>
          <w:sz w:val="20"/>
          <w:szCs w:val="20"/>
          <w:highlight w:val="yellow"/>
        </w:rPr>
        <w:t>xxxxxxxxxxxxxxxxxx</w:t>
      </w:r>
      <w:proofErr w:type="spellEnd"/>
      <w:r w:rsidRPr="005A6B45">
        <w:rPr>
          <w:rFonts w:ascii="Open Sans" w:hAnsi="Open Sans" w:cs="Open Sans"/>
          <w:sz w:val="20"/>
          <w:szCs w:val="20"/>
        </w:rPr>
        <w:t>,</w:t>
      </w:r>
      <w:r w:rsidRPr="005A6B45">
        <w:rPr>
          <w:rFonts w:ascii="Open Sans" w:hAnsi="Open Sans" w:cs="Open Sans"/>
          <w:color w:val="4F81BD"/>
          <w:sz w:val="20"/>
          <w:szCs w:val="20"/>
        </w:rPr>
        <w:t xml:space="preserve"> </w:t>
      </w:r>
      <w:r w:rsidRPr="005A6B45">
        <w:rPr>
          <w:rFonts w:ascii="Open Sans" w:hAnsi="Open Sans" w:cs="Open Sans"/>
          <w:color w:val="000000" w:themeColor="text1"/>
          <w:sz w:val="20"/>
          <w:szCs w:val="20"/>
          <w:highlight w:val="yellow"/>
        </w:rPr>
        <w:t xml:space="preserve">d’une surface </w:t>
      </w:r>
      <w:r w:rsidRPr="005A6B45">
        <w:rPr>
          <w:rFonts w:ascii="Open Sans" w:hAnsi="Open Sans" w:cs="Open Sans"/>
          <w:color w:val="000000" w:themeColor="text1"/>
          <w:sz w:val="20"/>
          <w:szCs w:val="20"/>
        </w:rPr>
        <w:t>de</w:t>
      </w:r>
      <w:r w:rsidRPr="005A6B45">
        <w:rPr>
          <w:rFonts w:ascii="Open Sans" w:hAnsi="Open Sans" w:cs="Open Sans"/>
          <w:color w:val="4F81BD"/>
          <w:sz w:val="20"/>
          <w:szCs w:val="20"/>
        </w:rPr>
        <w:t xml:space="preserve"> </w:t>
      </w:r>
      <w:r w:rsidRPr="005A6B45">
        <w:rPr>
          <w:rFonts w:ascii="Open Sans" w:hAnsi="Open Sans" w:cs="Open Sans"/>
          <w:sz w:val="20"/>
          <w:szCs w:val="20"/>
          <w:highlight w:val="yellow"/>
        </w:rPr>
        <w:t>xxx m²</w:t>
      </w:r>
      <w:r w:rsidRPr="005A6B45">
        <w:rPr>
          <w:rFonts w:ascii="Open Sans" w:hAnsi="Open Sans" w:cs="Open Sans"/>
          <w:sz w:val="20"/>
          <w:szCs w:val="20"/>
        </w:rPr>
        <w:t xml:space="preserve">, </w:t>
      </w:r>
      <w:r w:rsidRPr="005A6B45">
        <w:rPr>
          <w:rFonts w:ascii="Open Sans" w:hAnsi="Open Sans" w:cs="Open Sans"/>
          <w:sz w:val="20"/>
          <w:szCs w:val="20"/>
          <w:highlight w:val="yellow"/>
        </w:rPr>
        <w:t xml:space="preserve">libre de toute </w:t>
      </w:r>
      <w:r w:rsidRPr="005A6B45">
        <w:rPr>
          <w:rFonts w:ascii="Open Sans" w:hAnsi="Open Sans" w:cs="Open Sans"/>
          <w:sz w:val="20"/>
          <w:szCs w:val="20"/>
          <w:highlight w:val="yellow"/>
        </w:rPr>
        <w:t>occupation/occupé</w:t>
      </w:r>
      <w:r w:rsidRPr="005A6B45">
        <w:rPr>
          <w:rFonts w:ascii="Open Sans" w:hAnsi="Open Sans" w:cs="Open Sans"/>
          <w:sz w:val="20"/>
          <w:szCs w:val="20"/>
        </w:rPr>
        <w:t xml:space="preserve">, sur les parcelles cadastrées section </w:t>
      </w:r>
      <w:r w:rsidRPr="005A6B45">
        <w:rPr>
          <w:rFonts w:ascii="Open Sans" w:hAnsi="Open Sans" w:cs="Open Sans"/>
          <w:sz w:val="20"/>
          <w:szCs w:val="20"/>
          <w:highlight w:val="yellow"/>
        </w:rPr>
        <w:t>xx</w:t>
      </w:r>
      <w:r w:rsidRPr="005A6B45">
        <w:rPr>
          <w:rFonts w:ascii="Open Sans" w:hAnsi="Open Sans" w:cs="Open Sans"/>
          <w:sz w:val="20"/>
          <w:szCs w:val="20"/>
        </w:rPr>
        <w:t xml:space="preserve"> numéros </w:t>
      </w:r>
      <w:proofErr w:type="spellStart"/>
      <w:r w:rsidRPr="005A6B45">
        <w:rPr>
          <w:rFonts w:ascii="Open Sans" w:hAnsi="Open Sans" w:cs="Open Sans"/>
          <w:sz w:val="20"/>
          <w:szCs w:val="20"/>
          <w:highlight w:val="yellow"/>
        </w:rPr>
        <w:t>xxxx</w:t>
      </w:r>
      <w:proofErr w:type="spellEnd"/>
      <w:r w:rsidRPr="005A6B45">
        <w:rPr>
          <w:rFonts w:ascii="Open Sans" w:hAnsi="Open Sans" w:cs="Open Sans"/>
          <w:sz w:val="20"/>
          <w:szCs w:val="20"/>
        </w:rPr>
        <w:t xml:space="preserve"> et </w:t>
      </w:r>
      <w:proofErr w:type="spellStart"/>
      <w:r w:rsidRPr="005A6B45">
        <w:rPr>
          <w:rFonts w:ascii="Open Sans" w:hAnsi="Open Sans" w:cs="Open Sans"/>
          <w:sz w:val="20"/>
          <w:szCs w:val="20"/>
          <w:highlight w:val="yellow"/>
        </w:rPr>
        <w:t>xxxx</w:t>
      </w:r>
      <w:proofErr w:type="spellEnd"/>
      <w:r w:rsidRPr="005A6B45">
        <w:rPr>
          <w:rFonts w:ascii="Open Sans" w:hAnsi="Open Sans" w:cs="Open Sans"/>
          <w:sz w:val="20"/>
          <w:szCs w:val="20"/>
        </w:rPr>
        <w:t xml:space="preserve">, appartenant à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sz w:val="20"/>
          <w:szCs w:val="20"/>
        </w:rPr>
        <w:t xml:space="preserve"> au prix de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sz w:val="20"/>
          <w:szCs w:val="20"/>
        </w:rPr>
        <w:t xml:space="preserve"> € (</w:t>
      </w:r>
      <w:proofErr w:type="spellStart"/>
      <w:r w:rsidRPr="005A6B45">
        <w:rPr>
          <w:rFonts w:ascii="Open Sans" w:hAnsi="Open Sans" w:cs="Open Sans"/>
          <w:sz w:val="20"/>
          <w:szCs w:val="20"/>
          <w:highlight w:val="yellow"/>
        </w:rPr>
        <w:t>xxxxxxxxx</w:t>
      </w:r>
      <w:proofErr w:type="spellEnd"/>
      <w:r w:rsidRPr="005A6B45">
        <w:rPr>
          <w:rFonts w:ascii="Open Sans" w:hAnsi="Open Sans" w:cs="Open Sans"/>
          <w:sz w:val="20"/>
          <w:szCs w:val="20"/>
        </w:rPr>
        <w:t xml:space="preserve"> euros), </w:t>
      </w:r>
      <w:r w:rsidR="00962C5B" w:rsidRPr="005A6B45">
        <w:rPr>
          <w:rFonts w:ascii="Open Sans" w:hAnsi="Open Sans" w:cs="Open Sans"/>
          <w:sz w:val="20"/>
          <w:szCs w:val="20"/>
          <w:highlight w:val="yellow"/>
        </w:rPr>
        <w:t xml:space="preserve">auquel il faut ajouter une commission d’agence au prix de </w:t>
      </w:r>
      <w:proofErr w:type="spellStart"/>
      <w:r w:rsidR="00962C5B" w:rsidRPr="005A6B45">
        <w:rPr>
          <w:rFonts w:ascii="Open Sans" w:hAnsi="Open Sans" w:cs="Open Sans"/>
          <w:sz w:val="20"/>
          <w:szCs w:val="20"/>
          <w:highlight w:val="yellow"/>
        </w:rPr>
        <w:t>xxxxxxxxx</w:t>
      </w:r>
      <w:proofErr w:type="spellEnd"/>
      <w:r w:rsidR="00962C5B" w:rsidRPr="005A6B45">
        <w:rPr>
          <w:rFonts w:ascii="Open Sans" w:hAnsi="Open Sans" w:cs="Open Sans"/>
          <w:sz w:val="20"/>
          <w:szCs w:val="20"/>
          <w:highlight w:val="yellow"/>
        </w:rPr>
        <w:t xml:space="preserve"> € TTC à la charge de l’acquéreur /OU/ en ce compris une commission d’agence au prix de </w:t>
      </w:r>
      <w:proofErr w:type="spellStart"/>
      <w:r w:rsidR="00962C5B" w:rsidRPr="005A6B45">
        <w:rPr>
          <w:rFonts w:ascii="Open Sans" w:hAnsi="Open Sans" w:cs="Open Sans"/>
          <w:sz w:val="20"/>
          <w:szCs w:val="20"/>
          <w:highlight w:val="yellow"/>
        </w:rPr>
        <w:t>xxxxxxxxx</w:t>
      </w:r>
      <w:proofErr w:type="spellEnd"/>
      <w:r w:rsidR="00962C5B" w:rsidRPr="005A6B45">
        <w:rPr>
          <w:rFonts w:ascii="Open Sans" w:hAnsi="Open Sans" w:cs="Open Sans"/>
          <w:sz w:val="20"/>
          <w:szCs w:val="20"/>
          <w:highlight w:val="yellow"/>
        </w:rPr>
        <w:t xml:space="preserve"> € TTC à la charge du vendeur</w:t>
      </w:r>
      <w:r w:rsidR="00962C5B" w:rsidRPr="005A6B45">
        <w:rPr>
          <w:rFonts w:ascii="Open Sans" w:hAnsi="Open Sans" w:cs="Open Sans"/>
          <w:sz w:val="20"/>
          <w:szCs w:val="20"/>
        </w:rPr>
        <w:t xml:space="preserve"> </w:t>
      </w:r>
      <w:r w:rsidRPr="005A6B45">
        <w:rPr>
          <w:rFonts w:ascii="Open Sans" w:hAnsi="Open Sans" w:cs="Open Sans"/>
          <w:sz w:val="20"/>
          <w:szCs w:val="20"/>
        </w:rPr>
        <w:t xml:space="preserve">; </w:t>
      </w:r>
    </w:p>
    <w:p w14:paraId="4395F50B" w14:textId="0A8D020E" w:rsidR="003115A0" w:rsidRPr="005A6B45" w:rsidRDefault="003115A0" w:rsidP="00E852DC">
      <w:pPr>
        <w:pBdr>
          <w:top w:val="single" w:sz="18" w:space="1" w:color="B7CFED" w:themeColor="text2" w:themeTint="40"/>
          <w:left w:val="single" w:sz="18" w:space="4" w:color="B7CFED" w:themeColor="text2" w:themeTint="40"/>
          <w:bottom w:val="single" w:sz="18" w:space="0"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szCs w:val="20"/>
        </w:rPr>
      </w:pPr>
      <w:r w:rsidRPr="005A6B45">
        <w:rPr>
          <w:rFonts w:ascii="Open Sans" w:hAnsi="Open Sans" w:cs="Open Sans"/>
          <w:i/>
          <w:iCs/>
          <w:color w:val="4F81BD" w:themeColor="accent1"/>
          <w:sz w:val="20"/>
          <w:szCs w:val="20"/>
        </w:rPr>
        <w:t>Mettre les informations figurant dans la DIA : bâti/non-bâti, pleine propriété/nue-propriété/usufruit, surface au sol/surface utile ou habitable, propriétaire, indivision…</w:t>
      </w:r>
    </w:p>
    <w:p w14:paraId="2754B071" w14:textId="77777777" w:rsidR="001C2FE8" w:rsidRPr="005A6B45" w:rsidRDefault="001C2FE8" w:rsidP="006E0E22">
      <w:pPr>
        <w:rPr>
          <w:rFonts w:ascii="Open Sans" w:hAnsi="Open Sans" w:cs="Open Sans"/>
          <w:sz w:val="20"/>
          <w:szCs w:val="20"/>
        </w:rPr>
      </w:pPr>
    </w:p>
    <w:p w14:paraId="70C03AAC" w14:textId="47CDD0FE" w:rsidR="0044118B" w:rsidRDefault="0044118B" w:rsidP="0044118B">
      <w:pPr>
        <w:rPr>
          <w:rFonts w:ascii="Open Sans" w:hAnsi="Open Sans" w:cs="Open Sans"/>
          <w:sz w:val="20"/>
        </w:rPr>
      </w:pPr>
      <w:r w:rsidRPr="00D37C3C">
        <w:rPr>
          <w:rFonts w:ascii="Open Sans" w:hAnsi="Open Sans" w:cs="Open Sans"/>
          <w:b/>
          <w:bCs/>
          <w:sz w:val="20"/>
        </w:rPr>
        <w:t>CONSIDERANT</w:t>
      </w:r>
      <w:r w:rsidRPr="00D37C3C">
        <w:rPr>
          <w:rFonts w:ascii="Open Sans" w:hAnsi="Open Sans" w:cs="Open Sans"/>
          <w:sz w:val="20"/>
        </w:rPr>
        <w:t xml:space="preserve"> qu’il existe un réel intérêt stratégique pour la </w:t>
      </w:r>
      <w:r>
        <w:rPr>
          <w:rFonts w:ascii="Open Sans" w:hAnsi="Open Sans" w:cs="Open Sans"/>
          <w:sz w:val="20"/>
        </w:rPr>
        <w:t>Communauté de Communes</w:t>
      </w:r>
      <w:r w:rsidRPr="00D37C3C">
        <w:rPr>
          <w:rFonts w:ascii="Open Sans" w:hAnsi="Open Sans" w:cs="Open Sans"/>
          <w:sz w:val="20"/>
        </w:rPr>
        <w:t xml:space="preserve"> de disposer de la maîtrise foncière du bien objet de la DIA susvisée, situé dans le périmètre du droit de préemption urbain</w:t>
      </w:r>
      <w:r w:rsidR="00DD487C">
        <w:rPr>
          <w:rFonts w:ascii="Open Sans" w:hAnsi="Open Sans" w:cs="Open Sans"/>
          <w:sz w:val="20"/>
        </w:rPr>
        <w:t xml:space="preserve"> </w:t>
      </w:r>
      <w:r w:rsidRPr="00D37C3C">
        <w:rPr>
          <w:rFonts w:ascii="Open Sans" w:hAnsi="Open Sans" w:cs="Open Sans"/>
          <w:sz w:val="20"/>
        </w:rPr>
        <w:t>;</w:t>
      </w:r>
    </w:p>
    <w:p w14:paraId="79175022" w14:textId="77777777" w:rsidR="004E6DA7" w:rsidRPr="005A6B45" w:rsidRDefault="004E6DA7" w:rsidP="00106492">
      <w:pPr>
        <w:rPr>
          <w:rFonts w:ascii="Open Sans" w:hAnsi="Open Sans" w:cs="Open Sans"/>
          <w:sz w:val="20"/>
          <w:szCs w:val="20"/>
        </w:rPr>
      </w:pPr>
    </w:p>
    <w:p w14:paraId="16331A26" w14:textId="1B5C7E59" w:rsidR="00C76222" w:rsidRPr="005A6B45" w:rsidRDefault="00C76222" w:rsidP="00C76222">
      <w:pPr>
        <w:rPr>
          <w:rFonts w:ascii="Open Sans" w:hAnsi="Open Sans" w:cs="Open Sans"/>
          <w:sz w:val="20"/>
          <w:szCs w:val="20"/>
        </w:rPr>
      </w:pPr>
      <w:r w:rsidRPr="005A6B45">
        <w:rPr>
          <w:rFonts w:ascii="Open Sans" w:hAnsi="Open Sans" w:cs="Open Sans"/>
          <w:b/>
          <w:bCs/>
          <w:sz w:val="20"/>
          <w:szCs w:val="20"/>
        </w:rPr>
        <w:t>CONSIDERANT</w:t>
      </w:r>
      <w:r w:rsidRPr="005A6B45">
        <w:rPr>
          <w:rFonts w:ascii="Open Sans" w:hAnsi="Open Sans" w:cs="Open Sans"/>
          <w:sz w:val="20"/>
          <w:szCs w:val="20"/>
        </w:rPr>
        <w:t xml:space="preserve"> que </w:t>
      </w:r>
      <w:r w:rsidR="005A6B45">
        <w:rPr>
          <w:rFonts w:ascii="Open Sans" w:hAnsi="Open Sans" w:cs="Open Sans"/>
          <w:sz w:val="20"/>
          <w:szCs w:val="20"/>
        </w:rPr>
        <w:t>l</w:t>
      </w:r>
      <w:r w:rsidRPr="005A6B45">
        <w:rPr>
          <w:rFonts w:ascii="Open Sans" w:hAnsi="Open Sans" w:cs="Open Sans"/>
          <w:sz w:val="20"/>
          <w:szCs w:val="20"/>
        </w:rPr>
        <w:t xml:space="preserve">’EPF 74 fait partie des délégataires possibles du </w:t>
      </w:r>
      <w:r w:rsidR="0044118B">
        <w:rPr>
          <w:rFonts w:ascii="Open Sans" w:hAnsi="Open Sans" w:cs="Open Sans"/>
          <w:sz w:val="20"/>
          <w:szCs w:val="20"/>
        </w:rPr>
        <w:t>d</w:t>
      </w:r>
      <w:r w:rsidRPr="005A6B45">
        <w:rPr>
          <w:rFonts w:ascii="Open Sans" w:hAnsi="Open Sans" w:cs="Open Sans"/>
          <w:sz w:val="20"/>
          <w:szCs w:val="20"/>
        </w:rPr>
        <w:t>roit de préemption urbain en application des dispositions de l’article L. 213-3 du Code de l’urbanisme</w:t>
      </w:r>
      <w:r w:rsidR="003115A0" w:rsidRPr="005A6B45">
        <w:rPr>
          <w:rFonts w:ascii="Open Sans" w:hAnsi="Open Sans" w:cs="Open Sans"/>
          <w:sz w:val="20"/>
          <w:szCs w:val="20"/>
        </w:rPr>
        <w:t> ;</w:t>
      </w:r>
    </w:p>
    <w:p w14:paraId="35714BEC" w14:textId="77777777" w:rsidR="00912178" w:rsidRPr="005A6B45" w:rsidRDefault="00912178" w:rsidP="004E6DA7">
      <w:pPr>
        <w:rPr>
          <w:rFonts w:ascii="Open Sans" w:hAnsi="Open Sans" w:cs="Open Sans"/>
          <w:sz w:val="20"/>
          <w:szCs w:val="20"/>
        </w:rPr>
      </w:pPr>
    </w:p>
    <w:p w14:paraId="4057DA7B" w14:textId="7979F844" w:rsidR="00912178" w:rsidRPr="005A6B45" w:rsidRDefault="00C13687" w:rsidP="00912178">
      <w:pPr>
        <w:rPr>
          <w:rFonts w:ascii="Open Sans" w:hAnsi="Open Sans" w:cs="Open Sans"/>
          <w:sz w:val="20"/>
          <w:szCs w:val="20"/>
        </w:rPr>
      </w:pPr>
      <w:r w:rsidRPr="005A6B45">
        <w:rPr>
          <w:rFonts w:ascii="Open Sans" w:hAnsi="Open Sans" w:cs="Open Sans"/>
          <w:b/>
          <w:bCs/>
          <w:sz w:val="20"/>
          <w:szCs w:val="20"/>
        </w:rPr>
        <w:t xml:space="preserve">CONSIDÉRANT </w:t>
      </w:r>
      <w:r w:rsidR="00A64518" w:rsidRPr="005A6B45">
        <w:rPr>
          <w:rFonts w:ascii="Open Sans" w:hAnsi="Open Sans" w:cs="Open Sans"/>
          <w:sz w:val="20"/>
          <w:szCs w:val="20"/>
        </w:rPr>
        <w:t xml:space="preserve">que la </w:t>
      </w:r>
      <w:r w:rsidR="00C95645">
        <w:rPr>
          <w:rFonts w:ascii="Open Sans" w:hAnsi="Open Sans" w:cs="Open Sans"/>
          <w:sz w:val="20"/>
          <w:szCs w:val="20"/>
        </w:rPr>
        <w:t>Communauté de Communes</w:t>
      </w:r>
      <w:r w:rsidR="00A64518" w:rsidRPr="005A6B45">
        <w:rPr>
          <w:rFonts w:ascii="Open Sans" w:hAnsi="Open Sans" w:cs="Open Sans"/>
          <w:sz w:val="20"/>
          <w:szCs w:val="20"/>
        </w:rPr>
        <w:t xml:space="preserve"> de </w:t>
      </w:r>
      <w:proofErr w:type="spellStart"/>
      <w:r w:rsidR="00C76222" w:rsidRPr="005A6B45">
        <w:rPr>
          <w:rFonts w:ascii="Open Sans" w:hAnsi="Open Sans" w:cs="Open Sans"/>
          <w:sz w:val="20"/>
          <w:szCs w:val="20"/>
          <w:highlight w:val="yellow"/>
        </w:rPr>
        <w:t>xxxxxxxxxxxxxxxxxx</w:t>
      </w:r>
      <w:proofErr w:type="spellEnd"/>
      <w:r w:rsidR="00C76222" w:rsidRPr="005A6B45">
        <w:rPr>
          <w:rFonts w:ascii="Open Sans" w:hAnsi="Open Sans" w:cs="Open Sans"/>
          <w:sz w:val="20"/>
          <w:szCs w:val="20"/>
        </w:rPr>
        <w:t xml:space="preserve"> </w:t>
      </w:r>
      <w:r w:rsidR="00A64518" w:rsidRPr="005A6B45">
        <w:rPr>
          <w:rFonts w:ascii="Open Sans" w:hAnsi="Open Sans" w:cs="Open Sans"/>
          <w:sz w:val="20"/>
          <w:szCs w:val="20"/>
        </w:rPr>
        <w:t>est membre de l’EPF 74 et peut à ce titre lui déléguer l’exercice du droit de préemption urbain</w:t>
      </w:r>
      <w:r w:rsidR="005D72FD" w:rsidRPr="005A6B45">
        <w:rPr>
          <w:rFonts w:ascii="Open Sans" w:hAnsi="Open Sans" w:cs="Open Sans"/>
          <w:sz w:val="20"/>
          <w:szCs w:val="20"/>
        </w:rPr>
        <w:t xml:space="preserve"> </w:t>
      </w:r>
      <w:r w:rsidR="00A64518" w:rsidRPr="005A6B45">
        <w:rPr>
          <w:rFonts w:ascii="Open Sans" w:hAnsi="Open Sans" w:cs="Open Sans"/>
          <w:sz w:val="20"/>
          <w:szCs w:val="20"/>
        </w:rPr>
        <w:t xml:space="preserve">sur la vente objet de la DIA susmentionnée ; </w:t>
      </w:r>
    </w:p>
    <w:p w14:paraId="1BC892E9" w14:textId="77777777" w:rsidR="009E0320" w:rsidRPr="005A6B45" w:rsidRDefault="009E0320" w:rsidP="006E0E22">
      <w:pPr>
        <w:rPr>
          <w:rFonts w:ascii="Open Sans" w:hAnsi="Open Sans" w:cs="Open Sans"/>
          <w:sz w:val="20"/>
          <w:szCs w:val="20"/>
        </w:rPr>
      </w:pPr>
    </w:p>
    <w:p w14:paraId="6C3E58E5" w14:textId="77777777" w:rsidR="008E57AE" w:rsidRPr="005A6B45" w:rsidRDefault="008E57AE" w:rsidP="006E0E22">
      <w:pPr>
        <w:rPr>
          <w:rFonts w:ascii="Open Sans" w:hAnsi="Open Sans" w:cs="Open Sans"/>
          <w:sz w:val="20"/>
          <w:szCs w:val="20"/>
        </w:rPr>
      </w:pPr>
    </w:p>
    <w:p w14:paraId="292CE841" w14:textId="77777777" w:rsidR="008E57AE" w:rsidRPr="005A6B45" w:rsidRDefault="008E57AE" w:rsidP="006E0E22">
      <w:pPr>
        <w:rPr>
          <w:rFonts w:ascii="Open Sans" w:hAnsi="Open Sans" w:cs="Open Sans"/>
          <w:sz w:val="20"/>
          <w:szCs w:val="20"/>
        </w:rPr>
      </w:pPr>
    </w:p>
    <w:p w14:paraId="5D509F21" w14:textId="2CA084C9" w:rsidR="006E0E22" w:rsidRPr="005A6B45" w:rsidRDefault="006E0E22" w:rsidP="006E0E22">
      <w:pPr>
        <w:rPr>
          <w:rFonts w:ascii="Open Sans" w:hAnsi="Open Sans" w:cs="Open Sans"/>
          <w:i/>
          <w:iCs/>
          <w:sz w:val="20"/>
          <w:szCs w:val="20"/>
        </w:rPr>
      </w:pPr>
      <w:r w:rsidRPr="005A6B45">
        <w:rPr>
          <w:rFonts w:ascii="Open Sans" w:hAnsi="Open Sans" w:cs="Open Sans"/>
          <w:i/>
          <w:iCs/>
          <w:sz w:val="20"/>
          <w:szCs w:val="20"/>
        </w:rPr>
        <w:t xml:space="preserve">Le Conseil </w:t>
      </w:r>
      <w:r w:rsidR="00505F02">
        <w:rPr>
          <w:rFonts w:ascii="Open Sans" w:hAnsi="Open Sans" w:cs="Open Sans"/>
          <w:i/>
          <w:iCs/>
          <w:sz w:val="20"/>
          <w:szCs w:val="20"/>
        </w:rPr>
        <w:t>communautaire</w:t>
      </w:r>
      <w:r w:rsidRPr="005A6B45">
        <w:rPr>
          <w:rFonts w:ascii="Open Sans" w:hAnsi="Open Sans" w:cs="Open Sans"/>
          <w:i/>
          <w:iCs/>
          <w:sz w:val="20"/>
          <w:szCs w:val="20"/>
        </w:rPr>
        <w:t>, après en avoir délibé</w:t>
      </w:r>
      <w:r w:rsidR="00C13687" w:rsidRPr="005A6B45">
        <w:rPr>
          <w:rFonts w:ascii="Open Sans" w:hAnsi="Open Sans" w:cs="Open Sans"/>
          <w:i/>
          <w:iCs/>
          <w:sz w:val="20"/>
          <w:szCs w:val="20"/>
        </w:rPr>
        <w:t>ré</w:t>
      </w:r>
      <w:r w:rsidR="003E5736">
        <w:rPr>
          <w:rFonts w:ascii="Open Sans" w:hAnsi="Open Sans" w:cs="Open Sans"/>
          <w:i/>
          <w:iCs/>
          <w:sz w:val="20"/>
          <w:szCs w:val="20"/>
        </w:rPr>
        <w:t xml:space="preserve"> </w:t>
      </w:r>
      <w:r w:rsidR="00A64518" w:rsidRPr="005A6B45">
        <w:rPr>
          <w:rFonts w:ascii="Open Sans" w:hAnsi="Open Sans" w:cs="Open Sans"/>
          <w:i/>
          <w:iCs/>
          <w:sz w:val="20"/>
          <w:szCs w:val="20"/>
        </w:rPr>
        <w:t xml:space="preserve">: </w:t>
      </w:r>
    </w:p>
    <w:p w14:paraId="7DD200A2" w14:textId="64B0586F" w:rsidR="00771194" w:rsidRPr="005A6B45" w:rsidRDefault="00771194" w:rsidP="006E0E22">
      <w:pPr>
        <w:rPr>
          <w:rFonts w:ascii="Open Sans" w:hAnsi="Open Sans" w:cs="Open Sans"/>
          <w:b/>
          <w:bCs/>
          <w:iCs/>
          <w:sz w:val="20"/>
          <w:szCs w:val="20"/>
        </w:rPr>
      </w:pPr>
    </w:p>
    <w:p w14:paraId="3F2836CB" w14:textId="27DC419C" w:rsidR="009E0320" w:rsidRPr="005A6B45" w:rsidRDefault="002B555E" w:rsidP="006E0E22">
      <w:pPr>
        <w:rPr>
          <w:rFonts w:ascii="Open Sans" w:hAnsi="Open Sans" w:cs="Open Sans"/>
          <w:b/>
          <w:bCs/>
          <w:iCs/>
          <w:sz w:val="20"/>
          <w:szCs w:val="20"/>
        </w:rPr>
      </w:pPr>
      <w:r w:rsidRPr="005A6B45">
        <w:rPr>
          <w:rFonts w:ascii="Open Sans" w:hAnsi="Open Sans" w:cs="Open Sans"/>
          <w:b/>
          <w:bCs/>
          <w:iCs/>
          <w:sz w:val="20"/>
          <w:szCs w:val="20"/>
        </w:rPr>
        <w:t xml:space="preserve">DELEGUE </w:t>
      </w:r>
      <w:r w:rsidRPr="005A6B45">
        <w:rPr>
          <w:rFonts w:ascii="Open Sans" w:hAnsi="Open Sans" w:cs="Open Sans"/>
          <w:iCs/>
          <w:sz w:val="20"/>
          <w:szCs w:val="20"/>
        </w:rPr>
        <w:t xml:space="preserve">l’exercice du </w:t>
      </w:r>
      <w:r w:rsidR="005D72FD" w:rsidRPr="005A6B45">
        <w:rPr>
          <w:rFonts w:ascii="Open Sans" w:hAnsi="Open Sans" w:cs="Open Sans"/>
          <w:iCs/>
          <w:sz w:val="20"/>
          <w:szCs w:val="20"/>
        </w:rPr>
        <w:t>d</w:t>
      </w:r>
      <w:r w:rsidRPr="005A6B45">
        <w:rPr>
          <w:rFonts w:ascii="Open Sans" w:hAnsi="Open Sans" w:cs="Open Sans"/>
          <w:iCs/>
          <w:sz w:val="20"/>
          <w:szCs w:val="20"/>
        </w:rPr>
        <w:t>roit de préemption urbain</w:t>
      </w:r>
      <w:r w:rsidR="005D72FD" w:rsidRPr="005A6B45">
        <w:rPr>
          <w:rFonts w:ascii="Open Sans" w:hAnsi="Open Sans" w:cs="Open Sans"/>
          <w:iCs/>
          <w:sz w:val="20"/>
          <w:szCs w:val="20"/>
        </w:rPr>
        <w:t xml:space="preserve"> </w:t>
      </w:r>
      <w:r w:rsidRPr="005A6B45">
        <w:rPr>
          <w:rFonts w:ascii="Open Sans" w:hAnsi="Open Sans" w:cs="Open Sans"/>
          <w:iCs/>
          <w:sz w:val="20"/>
          <w:szCs w:val="20"/>
        </w:rPr>
        <w:t xml:space="preserve">à l’Etablissement Public Foncier de Haute-Savoie à l’occasion de l’aliénation </w:t>
      </w:r>
      <w:r w:rsidRPr="005A6B45">
        <w:rPr>
          <w:rFonts w:ascii="Open Sans" w:hAnsi="Open Sans" w:cs="Open Sans"/>
          <w:sz w:val="20"/>
          <w:szCs w:val="20"/>
        </w:rPr>
        <w:t>du bien objet de la Déclaration d’Intention d’Aliéner susvisée.</w:t>
      </w:r>
    </w:p>
    <w:p w14:paraId="6254EF55" w14:textId="77777777" w:rsidR="00A64518" w:rsidRPr="005A6B45" w:rsidRDefault="00A64518" w:rsidP="006E0E22">
      <w:pPr>
        <w:rPr>
          <w:rFonts w:ascii="Open Sans" w:hAnsi="Open Sans" w:cs="Open Sans"/>
          <w:bCs/>
          <w:iCs/>
          <w:sz w:val="20"/>
          <w:szCs w:val="20"/>
        </w:rPr>
      </w:pPr>
    </w:p>
    <w:p w14:paraId="27132D5A" w14:textId="521BB5B0" w:rsidR="006649CB" w:rsidRPr="005A6B45" w:rsidRDefault="009E0320" w:rsidP="006E0E22">
      <w:pPr>
        <w:rPr>
          <w:rFonts w:ascii="Open Sans" w:hAnsi="Open Sans" w:cs="Open Sans"/>
          <w:bCs/>
          <w:iCs/>
          <w:sz w:val="20"/>
          <w:szCs w:val="20"/>
        </w:rPr>
      </w:pPr>
      <w:r w:rsidRPr="005A6B45">
        <w:rPr>
          <w:rFonts w:ascii="Open Sans" w:hAnsi="Open Sans" w:cs="Open Sans"/>
          <w:b/>
          <w:iCs/>
          <w:sz w:val="20"/>
          <w:szCs w:val="20"/>
        </w:rPr>
        <w:t>PRECISE</w:t>
      </w:r>
      <w:r w:rsidRPr="005A6B45">
        <w:rPr>
          <w:rFonts w:ascii="Open Sans" w:hAnsi="Open Sans" w:cs="Open Sans"/>
          <w:bCs/>
          <w:iCs/>
          <w:sz w:val="20"/>
          <w:szCs w:val="20"/>
        </w:rPr>
        <w:t xml:space="preserve"> </w:t>
      </w:r>
      <w:r w:rsidR="002B555E" w:rsidRPr="005A6B45">
        <w:rPr>
          <w:rFonts w:ascii="Open Sans" w:eastAsia="ArialMT" w:hAnsi="Open Sans" w:cs="Open Sans"/>
          <w:color w:val="231F20"/>
          <w:sz w:val="20"/>
          <w:szCs w:val="20"/>
        </w:rPr>
        <w:t>que par cette délégation, le délégataire obtient la maîtrise complète de la procédure d’exercice du droit de préemption urbain et, en conséquence, est soumis aux mêmes obligations que le titulaire concernant les conditions de préemption et d’utilisation des biens préemptés.</w:t>
      </w:r>
      <w:r w:rsidR="00737155" w:rsidRPr="005A6B45">
        <w:rPr>
          <w:rFonts w:ascii="Open Sans" w:hAnsi="Open Sans" w:cs="Open Sans"/>
          <w:bCs/>
          <w:iCs/>
          <w:sz w:val="20"/>
          <w:szCs w:val="20"/>
        </w:rPr>
        <w:t xml:space="preserve"> </w:t>
      </w:r>
    </w:p>
    <w:p w14:paraId="18C9B2D2" w14:textId="77777777" w:rsidR="009E0320" w:rsidRPr="005A6B45" w:rsidRDefault="009E0320" w:rsidP="006E0E22">
      <w:pPr>
        <w:rPr>
          <w:rFonts w:ascii="Open Sans" w:hAnsi="Open Sans" w:cs="Open Sans"/>
          <w:sz w:val="20"/>
          <w:szCs w:val="20"/>
        </w:rPr>
      </w:pPr>
    </w:p>
    <w:p w14:paraId="5C0F325F" w14:textId="628E4029" w:rsidR="00833263" w:rsidRPr="005A6B45" w:rsidRDefault="009D60D4" w:rsidP="006E0E22">
      <w:pPr>
        <w:rPr>
          <w:rFonts w:ascii="Open Sans" w:hAnsi="Open Sans" w:cs="Open Sans"/>
          <w:iCs/>
          <w:sz w:val="20"/>
          <w:szCs w:val="20"/>
        </w:rPr>
      </w:pPr>
      <w:r w:rsidRPr="005A6B45">
        <w:rPr>
          <w:rFonts w:ascii="Open Sans" w:hAnsi="Open Sans" w:cs="Open Sans"/>
          <w:b/>
          <w:bCs/>
          <w:iCs/>
          <w:sz w:val="20"/>
          <w:szCs w:val="20"/>
        </w:rPr>
        <w:t>AUTORISE</w:t>
      </w:r>
      <w:r w:rsidRPr="005A6B45">
        <w:rPr>
          <w:rFonts w:ascii="Open Sans" w:hAnsi="Open Sans" w:cs="Open Sans"/>
          <w:iCs/>
          <w:sz w:val="20"/>
          <w:szCs w:val="20"/>
        </w:rPr>
        <w:t xml:space="preserve"> </w:t>
      </w:r>
      <w:r w:rsidRPr="00F82A46">
        <w:rPr>
          <w:rFonts w:ascii="Open Sans" w:hAnsi="Open Sans" w:cs="Open Sans"/>
          <w:iCs/>
          <w:sz w:val="20"/>
          <w:szCs w:val="20"/>
          <w:highlight w:val="yellow"/>
        </w:rPr>
        <w:t>Monsieur</w:t>
      </w:r>
      <w:r w:rsidR="00F82A46" w:rsidRPr="00F82A46">
        <w:rPr>
          <w:rFonts w:ascii="Open Sans" w:hAnsi="Open Sans" w:cs="Open Sans"/>
          <w:iCs/>
          <w:sz w:val="20"/>
          <w:szCs w:val="20"/>
          <w:highlight w:val="yellow"/>
        </w:rPr>
        <w:t xml:space="preserve"> (Madame)</w:t>
      </w:r>
      <w:r w:rsidRPr="00F82A46">
        <w:rPr>
          <w:rFonts w:ascii="Open Sans" w:hAnsi="Open Sans" w:cs="Open Sans"/>
          <w:iCs/>
          <w:sz w:val="20"/>
          <w:szCs w:val="20"/>
          <w:highlight w:val="yellow"/>
        </w:rPr>
        <w:t xml:space="preserve"> le</w:t>
      </w:r>
      <w:r w:rsidR="00F82A46" w:rsidRPr="00F82A46">
        <w:rPr>
          <w:rFonts w:ascii="Open Sans" w:hAnsi="Open Sans" w:cs="Open Sans"/>
          <w:iCs/>
          <w:sz w:val="20"/>
          <w:szCs w:val="20"/>
          <w:highlight w:val="yellow"/>
        </w:rPr>
        <w:t xml:space="preserve"> (la)</w:t>
      </w:r>
      <w:r w:rsidRPr="00F82A46">
        <w:rPr>
          <w:rFonts w:ascii="Open Sans" w:hAnsi="Open Sans" w:cs="Open Sans"/>
          <w:iCs/>
          <w:sz w:val="20"/>
          <w:szCs w:val="20"/>
          <w:highlight w:val="yellow"/>
        </w:rPr>
        <w:t xml:space="preserve"> </w:t>
      </w:r>
      <w:r w:rsidR="00505F02">
        <w:rPr>
          <w:rFonts w:ascii="Open Sans" w:hAnsi="Open Sans" w:cs="Open Sans"/>
          <w:iCs/>
          <w:sz w:val="20"/>
          <w:szCs w:val="20"/>
          <w:highlight w:val="yellow"/>
        </w:rPr>
        <w:t>P</w:t>
      </w:r>
      <w:r w:rsidR="0044118B" w:rsidRPr="0044118B">
        <w:rPr>
          <w:rFonts w:ascii="Open Sans" w:hAnsi="Open Sans" w:cs="Open Sans"/>
          <w:iCs/>
          <w:sz w:val="20"/>
          <w:szCs w:val="20"/>
          <w:highlight w:val="yellow"/>
        </w:rPr>
        <w:t>résident(e)</w:t>
      </w:r>
      <w:r w:rsidRPr="005A6B45">
        <w:rPr>
          <w:rFonts w:ascii="Open Sans" w:hAnsi="Open Sans" w:cs="Open Sans"/>
          <w:iCs/>
          <w:sz w:val="20"/>
          <w:szCs w:val="20"/>
        </w:rPr>
        <w:t xml:space="preserve"> à mettre en œuvre et signer toutes les pièces </w:t>
      </w:r>
      <w:r w:rsidR="002B555E" w:rsidRPr="005A6B45">
        <w:rPr>
          <w:rFonts w:ascii="Open Sans" w:hAnsi="Open Sans" w:cs="Open Sans"/>
          <w:iCs/>
          <w:sz w:val="20"/>
          <w:szCs w:val="20"/>
        </w:rPr>
        <w:t xml:space="preserve">à intervenir pour l’exécution de cette délibération. </w:t>
      </w:r>
      <w:r w:rsidR="00833263" w:rsidRPr="005A6B45">
        <w:rPr>
          <w:rFonts w:ascii="Open Sans" w:hAnsi="Open Sans" w:cs="Open Sans"/>
          <w:iCs/>
          <w:sz w:val="20"/>
          <w:szCs w:val="20"/>
        </w:rPr>
        <w:t xml:space="preserve"> </w:t>
      </w:r>
    </w:p>
    <w:p w14:paraId="4849C024" w14:textId="77777777" w:rsidR="00833263" w:rsidRPr="005A6B45" w:rsidRDefault="00833263" w:rsidP="006E0E22">
      <w:pPr>
        <w:rPr>
          <w:rFonts w:ascii="Open Sans" w:hAnsi="Open Sans" w:cs="Open Sans"/>
          <w:iCs/>
          <w:sz w:val="20"/>
          <w:szCs w:val="20"/>
          <w:highlight w:val="yellow"/>
        </w:rPr>
      </w:pPr>
    </w:p>
    <w:p w14:paraId="72C47374" w14:textId="0235671F" w:rsidR="00457A80" w:rsidRDefault="002B555E" w:rsidP="00457A80">
      <w:pPr>
        <w:rPr>
          <w:rFonts w:ascii="Open Sans" w:eastAsia="ArialMT" w:hAnsi="Open Sans" w:cs="Open Sans"/>
          <w:sz w:val="20"/>
          <w:shd w:val="clear" w:color="auto" w:fill="E1EBF7" w:themeFill="text2" w:themeFillTint="1A"/>
        </w:rPr>
      </w:pPr>
      <w:r w:rsidRPr="00A30F86">
        <w:rPr>
          <w:rFonts w:ascii="Open Sans" w:hAnsi="Open Sans" w:cs="Open Sans"/>
          <w:b/>
          <w:bCs/>
          <w:iCs/>
          <w:sz w:val="20"/>
          <w:szCs w:val="20"/>
        </w:rPr>
        <w:t>PRECISE</w:t>
      </w:r>
      <w:r w:rsidRPr="00A30F86">
        <w:rPr>
          <w:rFonts w:ascii="Open Sans" w:hAnsi="Open Sans" w:cs="Open Sans"/>
          <w:iCs/>
          <w:sz w:val="20"/>
          <w:szCs w:val="20"/>
        </w:rPr>
        <w:t xml:space="preserve"> </w:t>
      </w:r>
      <w:r w:rsidR="00C76222" w:rsidRPr="005A6B45">
        <w:rPr>
          <w:rFonts w:ascii="Open Sans" w:hAnsi="Open Sans" w:cs="Open Sans"/>
          <w:iCs/>
          <w:sz w:val="20"/>
          <w:szCs w:val="20"/>
        </w:rPr>
        <w:t xml:space="preserve">que la présente délibération </w:t>
      </w:r>
      <w:r w:rsidR="00457A80" w:rsidRPr="00EF356D">
        <w:rPr>
          <w:rFonts w:ascii="Open Sans" w:eastAsia="ArialMT" w:hAnsi="Open Sans" w:cs="Open Sans"/>
          <w:sz w:val="20"/>
        </w:rPr>
        <w:t>sera</w:t>
      </w:r>
      <w:r w:rsidR="00505F02">
        <w:rPr>
          <w:rFonts w:ascii="Open Sans" w:eastAsia="ArialMT" w:hAnsi="Open Sans" w:cs="Open Sans"/>
          <w:sz w:val="20"/>
        </w:rPr>
        <w:t xml:space="preserve"> transmise au contrôle de légalité, fera l’objet de mesures de publicité et sera notifiée </w:t>
      </w:r>
      <w:r w:rsidR="00457A80" w:rsidRPr="00EF356D">
        <w:rPr>
          <w:rFonts w:ascii="Open Sans" w:eastAsia="ArialMT" w:hAnsi="Open Sans" w:cs="Open Sans"/>
          <w:sz w:val="20"/>
        </w:rPr>
        <w:t>au délégataire</w:t>
      </w:r>
      <w:r w:rsidR="00505F02">
        <w:rPr>
          <w:rFonts w:ascii="Open Sans" w:eastAsia="ArialMT" w:hAnsi="Open Sans" w:cs="Open Sans"/>
          <w:sz w:val="20"/>
        </w:rPr>
        <w:t>.</w:t>
      </w:r>
    </w:p>
    <w:p w14:paraId="13032342" w14:textId="77777777" w:rsidR="00021364" w:rsidRPr="00EF356D" w:rsidRDefault="00021364" w:rsidP="0002136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sidRPr="00EF356D">
        <w:rPr>
          <w:rFonts w:ascii="Open Sans" w:hAnsi="Open Sans" w:cs="Open Sans"/>
          <w:i/>
          <w:iCs/>
          <w:color w:val="4F81BD" w:themeColor="accent1"/>
          <w:sz w:val="20"/>
        </w:rPr>
        <w:t>Préciser les modalités d’affichage</w:t>
      </w:r>
    </w:p>
    <w:p w14:paraId="05651C81" w14:textId="77777777" w:rsidR="00021364" w:rsidRDefault="00021364" w:rsidP="00457A80">
      <w:pPr>
        <w:rPr>
          <w:rFonts w:ascii="Open Sans" w:eastAsia="ArialMT" w:hAnsi="Open Sans" w:cs="Open Sans"/>
          <w:color w:val="231F20"/>
          <w:sz w:val="20"/>
          <w:szCs w:val="20"/>
        </w:rPr>
      </w:pPr>
    </w:p>
    <w:p w14:paraId="2479F06C" w14:textId="1A12BF98" w:rsidR="00DD487C" w:rsidRPr="00D37C3C" w:rsidRDefault="00CD0F2B" w:rsidP="00DD487C">
      <w:pPr>
        <w:pStyle w:val="Standard"/>
        <w:ind w:left="0"/>
        <w:rPr>
          <w:rFonts w:ascii="Open Sans" w:eastAsia="ArialMT" w:hAnsi="Open Sans" w:cs="Open Sans"/>
          <w:color w:val="231F20"/>
          <w:sz w:val="20"/>
          <w:szCs w:val="20"/>
        </w:rPr>
      </w:pPr>
      <w:r w:rsidRPr="00CD0F2B">
        <w:rPr>
          <w:rFonts w:ascii="Open Sans" w:eastAsia="ArialMT" w:hAnsi="Open Sans" w:cs="Open Sans"/>
          <w:b/>
          <w:bCs/>
          <w:color w:val="231F20"/>
          <w:sz w:val="20"/>
          <w:szCs w:val="20"/>
        </w:rPr>
        <w:t xml:space="preserve">PRECISE </w:t>
      </w:r>
      <w:r w:rsidR="00A30F86" w:rsidRPr="00A30F86">
        <w:rPr>
          <w:rFonts w:ascii="Open Sans" w:eastAsia="ArialMT" w:hAnsi="Open Sans" w:cs="Open Sans"/>
          <w:color w:val="231F20"/>
          <w:sz w:val="20"/>
          <w:szCs w:val="20"/>
        </w:rPr>
        <w:t>que</w:t>
      </w:r>
      <w:r w:rsidR="00A30F86">
        <w:rPr>
          <w:rFonts w:ascii="Open Sans" w:eastAsia="ArialMT" w:hAnsi="Open Sans" w:cs="Open Sans"/>
          <w:b/>
          <w:bCs/>
          <w:color w:val="231F20"/>
          <w:sz w:val="20"/>
          <w:szCs w:val="20"/>
        </w:rPr>
        <w:t xml:space="preserve"> </w:t>
      </w:r>
      <w:r w:rsidR="00DD487C">
        <w:rPr>
          <w:rFonts w:ascii="Open Sans" w:eastAsia="ArialMT" w:hAnsi="Open Sans" w:cs="Open Sans"/>
          <w:sz w:val="20"/>
        </w:rPr>
        <w:t>l</w:t>
      </w:r>
      <w:r w:rsidR="00DD487C">
        <w:rPr>
          <w:rFonts w:ascii="Open Sans" w:eastAsia="ArialMT" w:hAnsi="Open Sans" w:cs="Open Sans"/>
          <w:color w:val="231F20"/>
          <w:sz w:val="20"/>
          <w:szCs w:val="20"/>
        </w:rPr>
        <w:t>a</w:t>
      </w:r>
      <w:r w:rsidR="00DD487C" w:rsidRPr="00E10E1D">
        <w:rPr>
          <w:rFonts w:ascii="Open Sans" w:eastAsia="ArialMT" w:hAnsi="Open Sans" w:cs="Open Sans"/>
          <w:color w:val="231F20"/>
          <w:sz w:val="20"/>
          <w:szCs w:val="20"/>
        </w:rPr>
        <w:t xml:space="preserve"> présente </w:t>
      </w:r>
      <w:r w:rsidR="00DD487C">
        <w:rPr>
          <w:rFonts w:ascii="Open Sans" w:eastAsia="ArialMT" w:hAnsi="Open Sans" w:cs="Open Sans"/>
          <w:color w:val="231F20"/>
          <w:sz w:val="20"/>
          <w:szCs w:val="20"/>
        </w:rPr>
        <w:t>délibération</w:t>
      </w:r>
      <w:r w:rsidR="00DD487C" w:rsidRPr="00E10E1D">
        <w:rPr>
          <w:rFonts w:ascii="Open Sans" w:eastAsia="ArialMT" w:hAnsi="Open Sans" w:cs="Open Sans"/>
          <w:color w:val="231F20"/>
          <w:sz w:val="20"/>
          <w:szCs w:val="20"/>
        </w:rPr>
        <w:t xml:space="preserve"> peut être</w:t>
      </w:r>
      <w:r w:rsidR="00DD487C" w:rsidRPr="00D37C3C">
        <w:rPr>
          <w:rFonts w:ascii="Open Sans" w:eastAsia="ArialMT" w:hAnsi="Open Sans" w:cs="Open Sans"/>
          <w:color w:val="231F20"/>
          <w:sz w:val="20"/>
          <w:szCs w:val="20"/>
        </w:rPr>
        <w:t xml:space="preserve"> contestée devant le Tribunal Administratif de Grenoble (2 place de Verdun – BP 1135 – 38022 GRENOBLE CEDEX, </w:t>
      </w:r>
      <w:hyperlink r:id="rId8" w:history="1">
        <w:r w:rsidR="00DD487C" w:rsidRPr="00D37C3C">
          <w:rPr>
            <w:rFonts w:ascii="Open Sans" w:eastAsia="ArialMT" w:hAnsi="Open Sans" w:cs="Open Sans"/>
            <w:color w:val="231F20"/>
            <w:sz w:val="20"/>
            <w:szCs w:val="20"/>
            <w:u w:val="single"/>
          </w:rPr>
          <w:t>greffe.ta-grenoble@juradm.fr</w:t>
        </w:r>
      </w:hyperlink>
      <w:r w:rsidR="00DD487C" w:rsidRPr="00A30F86">
        <w:rPr>
          <w:rFonts w:ascii="Open Sans" w:eastAsia="ArialMT" w:hAnsi="Open Sans" w:cs="Open Sans"/>
          <w:color w:val="231F20"/>
          <w:sz w:val="20"/>
          <w:szCs w:val="20"/>
        </w:rPr>
        <w:t xml:space="preserve">, </w:t>
      </w:r>
      <w:r w:rsidR="00DD487C" w:rsidRPr="00D37C3C">
        <w:rPr>
          <w:rFonts w:ascii="Open Sans" w:eastAsia="ArialMT" w:hAnsi="Open Sans" w:cs="Open Sans"/>
          <w:color w:val="231F20"/>
          <w:sz w:val="20"/>
          <w:szCs w:val="20"/>
        </w:rPr>
        <w:t xml:space="preserve">saisine possible par « Télérecours Citoyen » accessible par le site internet </w:t>
      </w:r>
      <w:r w:rsidR="00DD487C" w:rsidRPr="00D37C3C">
        <w:rPr>
          <w:rFonts w:ascii="Open Sans" w:eastAsia="ArialMT" w:hAnsi="Open Sans" w:cs="Open Sans"/>
          <w:color w:val="231F20"/>
          <w:sz w:val="20"/>
          <w:szCs w:val="20"/>
          <w:u w:val="single"/>
        </w:rPr>
        <w:t>www.telerecours.fr</w:t>
      </w:r>
      <w:r w:rsidR="00DD487C" w:rsidRPr="00D37C3C">
        <w:rPr>
          <w:rFonts w:ascii="Open Sans" w:eastAsia="ArialMT" w:hAnsi="Open Sans" w:cs="Open Sans"/>
          <w:color w:val="231F20"/>
          <w:sz w:val="20"/>
          <w:szCs w:val="20"/>
        </w:rPr>
        <w:t xml:space="preserve">) dans un délai de deux mois à compter de la date de sa publication ou de sa notification. Elle peut également faire l’objet d’un recours gracieux auprès de </w:t>
      </w:r>
      <w:r w:rsidR="00DD487C" w:rsidRPr="00D37C3C">
        <w:rPr>
          <w:rFonts w:ascii="Open Sans" w:eastAsia="ArialMT" w:hAnsi="Open Sans" w:cs="Open Sans"/>
          <w:color w:val="231F20"/>
          <w:sz w:val="20"/>
          <w:szCs w:val="20"/>
          <w:highlight w:val="yellow"/>
        </w:rPr>
        <w:t>Monsieur</w:t>
      </w:r>
      <w:r w:rsidR="00DD487C">
        <w:rPr>
          <w:rFonts w:ascii="Open Sans" w:eastAsia="ArialMT" w:hAnsi="Open Sans" w:cs="Open Sans"/>
          <w:color w:val="231F20"/>
          <w:sz w:val="20"/>
          <w:szCs w:val="20"/>
          <w:highlight w:val="yellow"/>
        </w:rPr>
        <w:t xml:space="preserve"> (Madame) </w:t>
      </w:r>
      <w:r w:rsidR="00DD487C" w:rsidRPr="00D37C3C">
        <w:rPr>
          <w:rFonts w:ascii="Open Sans" w:eastAsia="ArialMT" w:hAnsi="Open Sans" w:cs="Open Sans"/>
          <w:color w:val="231F20"/>
          <w:sz w:val="20"/>
          <w:szCs w:val="20"/>
          <w:highlight w:val="yellow"/>
        </w:rPr>
        <w:t>le</w:t>
      </w:r>
      <w:r w:rsidR="00DD487C">
        <w:rPr>
          <w:rFonts w:ascii="Open Sans" w:eastAsia="ArialMT" w:hAnsi="Open Sans" w:cs="Open Sans"/>
          <w:color w:val="231F20"/>
          <w:sz w:val="20"/>
          <w:szCs w:val="20"/>
          <w:highlight w:val="yellow"/>
        </w:rPr>
        <w:t xml:space="preserve"> (la)</w:t>
      </w:r>
      <w:r w:rsidR="00DD487C" w:rsidRPr="00D37C3C">
        <w:rPr>
          <w:rFonts w:ascii="Open Sans" w:eastAsia="ArialMT" w:hAnsi="Open Sans" w:cs="Open Sans"/>
          <w:color w:val="231F20"/>
          <w:sz w:val="20"/>
          <w:szCs w:val="20"/>
          <w:highlight w:val="yellow"/>
        </w:rPr>
        <w:t xml:space="preserve"> </w:t>
      </w:r>
      <w:r w:rsidR="00DD487C">
        <w:rPr>
          <w:rFonts w:ascii="Open Sans" w:eastAsia="ArialMT" w:hAnsi="Open Sans" w:cs="Open Sans"/>
          <w:color w:val="231F20"/>
          <w:sz w:val="20"/>
          <w:szCs w:val="20"/>
          <w:highlight w:val="yellow"/>
        </w:rPr>
        <w:t>président(e)</w:t>
      </w:r>
      <w:r w:rsidR="00DD487C" w:rsidRPr="00D37C3C">
        <w:rPr>
          <w:rFonts w:ascii="Open Sans" w:eastAsia="ArialMT" w:hAnsi="Open Sans" w:cs="Open Sans"/>
          <w:color w:val="231F20"/>
          <w:sz w:val="20"/>
          <w:szCs w:val="20"/>
          <w:highlight w:val="yellow"/>
        </w:rPr>
        <w:t xml:space="preserve"> de</w:t>
      </w:r>
      <w:r w:rsidR="00DD487C">
        <w:rPr>
          <w:rFonts w:ascii="Open Sans" w:eastAsia="ArialMT" w:hAnsi="Open Sans" w:cs="Open Sans"/>
          <w:color w:val="231F20"/>
          <w:sz w:val="20"/>
          <w:szCs w:val="20"/>
          <w:highlight w:val="yellow"/>
        </w:rPr>
        <w:t xml:space="preserve"> la Communauté</w:t>
      </w:r>
      <w:r w:rsidR="00DD487C" w:rsidRPr="00D37C3C">
        <w:rPr>
          <w:rFonts w:ascii="Open Sans" w:eastAsia="ArialMT" w:hAnsi="Open Sans" w:cs="Open Sans"/>
          <w:color w:val="231F20"/>
          <w:sz w:val="20"/>
          <w:szCs w:val="20"/>
          <w:highlight w:val="yellow"/>
        </w:rPr>
        <w:t xml:space="preserve"> </w:t>
      </w:r>
      <w:r w:rsidR="00DD487C">
        <w:rPr>
          <w:rFonts w:ascii="Open Sans" w:eastAsia="ArialMT" w:hAnsi="Open Sans" w:cs="Open Sans"/>
          <w:color w:val="231F20"/>
          <w:sz w:val="20"/>
          <w:szCs w:val="20"/>
          <w:highlight w:val="yellow"/>
        </w:rPr>
        <w:t xml:space="preserve">de Communes </w:t>
      </w:r>
      <w:proofErr w:type="spellStart"/>
      <w:r w:rsidR="00DD487C" w:rsidRPr="00D37C3C">
        <w:rPr>
          <w:rFonts w:ascii="Open Sans" w:eastAsia="ArialMT" w:hAnsi="Open Sans" w:cs="Open Sans"/>
          <w:color w:val="231F20"/>
          <w:sz w:val="20"/>
          <w:szCs w:val="20"/>
          <w:highlight w:val="yellow"/>
        </w:rPr>
        <w:t>xxxxxxxxxx</w:t>
      </w:r>
      <w:proofErr w:type="spellEnd"/>
      <w:r w:rsidR="00DD487C" w:rsidRPr="00D37C3C">
        <w:rPr>
          <w:rFonts w:ascii="Open Sans" w:eastAsia="ArialMT" w:hAnsi="Open Sans" w:cs="Open Sans"/>
          <w:color w:val="231F20"/>
          <w:sz w:val="20"/>
          <w:szCs w:val="20"/>
        </w:rPr>
        <w:t xml:space="preserve">. Cette démarche interrompt le délai de recours contentieux, ce dernier devant être introduit dans le délai de deux mois suivant une décision implicite ou explicite de l’autorité compétente (le silence de l’administration pendant un délai de deux mois valant décision implicite de rejet). </w:t>
      </w:r>
    </w:p>
    <w:p w14:paraId="06320EDC" w14:textId="75093699" w:rsidR="00A30F86" w:rsidRPr="00D37C3C" w:rsidRDefault="00A30F86" w:rsidP="00457A80">
      <w:pPr>
        <w:rPr>
          <w:rFonts w:ascii="Open Sans" w:eastAsia="ArialMT" w:hAnsi="Open Sans" w:cs="Open Sans"/>
          <w:color w:val="231F20"/>
          <w:sz w:val="20"/>
          <w:szCs w:val="20"/>
        </w:rPr>
      </w:pPr>
    </w:p>
    <w:p w14:paraId="36132147" w14:textId="06200E1B" w:rsidR="002B555E" w:rsidRPr="00DD487C" w:rsidRDefault="00CD0F2B" w:rsidP="00DD487C">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szCs w:val="20"/>
        </w:rPr>
      </w:pPr>
      <w:r w:rsidRPr="005A6B45">
        <w:rPr>
          <w:rFonts w:ascii="Open Sans" w:hAnsi="Open Sans" w:cs="Open Sans"/>
          <w:i/>
          <w:iCs/>
          <w:color w:val="4F81BD" w:themeColor="accent1"/>
          <w:sz w:val="20"/>
          <w:szCs w:val="20"/>
        </w:rPr>
        <w:t>Préciser les</w:t>
      </w:r>
      <w:r>
        <w:rPr>
          <w:rFonts w:ascii="Open Sans" w:hAnsi="Open Sans" w:cs="Open Sans"/>
          <w:i/>
          <w:iCs/>
          <w:color w:val="4F81BD" w:themeColor="accent1"/>
          <w:sz w:val="20"/>
          <w:szCs w:val="20"/>
        </w:rPr>
        <w:t xml:space="preserve"> voies et délais de recours habituels</w:t>
      </w:r>
    </w:p>
    <w:p w14:paraId="4DC8021D" w14:textId="77777777" w:rsidR="00C76222" w:rsidRPr="005A6B45" w:rsidRDefault="00C76222" w:rsidP="00C76222">
      <w:pPr>
        <w:rPr>
          <w:rFonts w:ascii="Open Sans" w:hAnsi="Open Sans" w:cs="Open Sans"/>
          <w:sz w:val="20"/>
          <w:szCs w:val="20"/>
        </w:rPr>
      </w:pPr>
    </w:p>
    <w:p w14:paraId="3FEC1BE1" w14:textId="787C25EE" w:rsidR="00C76222" w:rsidRPr="005A6B45" w:rsidRDefault="00C76222" w:rsidP="00C76222">
      <w:pPr>
        <w:rPr>
          <w:rFonts w:ascii="Open Sans" w:hAnsi="Open Sans" w:cs="Open Sans"/>
          <w:sz w:val="20"/>
          <w:szCs w:val="20"/>
        </w:rPr>
      </w:pPr>
      <w:r w:rsidRPr="005A6B45">
        <w:rPr>
          <w:rFonts w:ascii="Open Sans" w:hAnsi="Open Sans" w:cs="Open Sans"/>
          <w:sz w:val="20"/>
          <w:szCs w:val="20"/>
        </w:rPr>
        <w:t xml:space="preserve">Fait à </w:t>
      </w:r>
      <w:proofErr w:type="spellStart"/>
      <w:r w:rsidRPr="005A6B45">
        <w:rPr>
          <w:rFonts w:ascii="Open Sans" w:hAnsi="Open Sans" w:cs="Open Sans"/>
          <w:sz w:val="20"/>
          <w:szCs w:val="20"/>
          <w:highlight w:val="yellow"/>
        </w:rPr>
        <w:t>xxxxxxxxxxxx</w:t>
      </w:r>
      <w:proofErr w:type="spellEnd"/>
      <w:r w:rsidRPr="005A6B45">
        <w:rPr>
          <w:rFonts w:ascii="Open Sans" w:hAnsi="Open Sans" w:cs="Open Sans"/>
          <w:sz w:val="20"/>
          <w:szCs w:val="20"/>
        </w:rPr>
        <w:t xml:space="preserve">, le </w:t>
      </w:r>
      <w:proofErr w:type="spellStart"/>
      <w:r w:rsidRPr="005A6B45">
        <w:rPr>
          <w:rFonts w:ascii="Open Sans" w:hAnsi="Open Sans" w:cs="Open Sans"/>
          <w:sz w:val="20"/>
          <w:szCs w:val="20"/>
          <w:highlight w:val="yellow"/>
        </w:rPr>
        <w:t>xxxxxx</w:t>
      </w:r>
      <w:proofErr w:type="spellEnd"/>
    </w:p>
    <w:p w14:paraId="27C95C05" w14:textId="303B2F04" w:rsidR="00136015" w:rsidRPr="005A6B45" w:rsidRDefault="00136015" w:rsidP="006E0E22">
      <w:pPr>
        <w:rPr>
          <w:rFonts w:ascii="Open Sans" w:hAnsi="Open Sans" w:cs="Open Sans"/>
          <w:b/>
          <w:bCs/>
          <w:szCs w:val="22"/>
        </w:rPr>
      </w:pPr>
    </w:p>
    <w:sectPr w:rsidR="00136015" w:rsidRPr="005A6B45" w:rsidSect="00C13687">
      <w:footerReference w:type="even" r:id="rId9"/>
      <w:pgSz w:w="11907" w:h="16840" w:code="9"/>
      <w:pgMar w:top="993" w:right="1701" w:bottom="1135" w:left="1418" w:header="68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68B1" w14:textId="77777777" w:rsidR="00342D7E" w:rsidRDefault="00342D7E">
      <w:r>
        <w:separator/>
      </w:r>
    </w:p>
  </w:endnote>
  <w:endnote w:type="continuationSeparator" w:id="0">
    <w:p w14:paraId="7F46CE56" w14:textId="77777777" w:rsidR="00342D7E" w:rsidRDefault="0034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E42" w14:textId="77777777" w:rsidR="00DB7A1D" w:rsidRDefault="00DB7A1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F571EF" w14:textId="77777777" w:rsidR="00DB7A1D" w:rsidRDefault="00DB7A1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2964" w14:textId="77777777" w:rsidR="00342D7E" w:rsidRDefault="00342D7E">
      <w:r>
        <w:separator/>
      </w:r>
    </w:p>
  </w:footnote>
  <w:footnote w:type="continuationSeparator" w:id="0">
    <w:p w14:paraId="545CB2FF" w14:textId="77777777" w:rsidR="00342D7E" w:rsidRDefault="0034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5779092" o:spid="_x0000_i1025" type="#_x0000_t75" style="width:14.25pt;height:14.25pt;visibility:visible;mso-wrap-style:square" o:bullet="t">
        <v:imagedata r:id="rId1" o:title=""/>
      </v:shape>
    </w:pict>
  </w:numPicBullet>
  <w:abstractNum w:abstractNumId="0" w15:restartNumberingAfterBreak="0">
    <w:nsid w:val="07B27B43"/>
    <w:multiLevelType w:val="hybridMultilevel"/>
    <w:tmpl w:val="E6DAC3AC"/>
    <w:lvl w:ilvl="0" w:tplc="815067C2">
      <w:numFmt w:val="bullet"/>
      <w:lvlText w:val="-"/>
      <w:lvlJc w:val="left"/>
      <w:pPr>
        <w:tabs>
          <w:tab w:val="num" w:pos="3180"/>
        </w:tabs>
        <w:ind w:left="3180" w:hanging="360"/>
      </w:pPr>
      <w:rPr>
        <w:rFonts w:ascii="Times New Roman" w:eastAsia="Times New Roman" w:hAnsi="Times New Roman" w:cs="Times New Roman" w:hint="default"/>
      </w:rPr>
    </w:lvl>
    <w:lvl w:ilvl="1" w:tplc="040C0003" w:tentative="1">
      <w:start w:val="1"/>
      <w:numFmt w:val="bullet"/>
      <w:lvlText w:val="o"/>
      <w:lvlJc w:val="left"/>
      <w:pPr>
        <w:tabs>
          <w:tab w:val="num" w:pos="3900"/>
        </w:tabs>
        <w:ind w:left="3900" w:hanging="360"/>
      </w:pPr>
      <w:rPr>
        <w:rFonts w:ascii="Courier New" w:hAnsi="Courier New" w:hint="default"/>
      </w:rPr>
    </w:lvl>
    <w:lvl w:ilvl="2" w:tplc="040C0005" w:tentative="1">
      <w:start w:val="1"/>
      <w:numFmt w:val="bullet"/>
      <w:lvlText w:val=""/>
      <w:lvlJc w:val="left"/>
      <w:pPr>
        <w:tabs>
          <w:tab w:val="num" w:pos="4620"/>
        </w:tabs>
        <w:ind w:left="4620" w:hanging="360"/>
      </w:pPr>
      <w:rPr>
        <w:rFonts w:ascii="Wingdings" w:hAnsi="Wingdings" w:hint="default"/>
      </w:rPr>
    </w:lvl>
    <w:lvl w:ilvl="3" w:tplc="040C0001" w:tentative="1">
      <w:start w:val="1"/>
      <w:numFmt w:val="bullet"/>
      <w:lvlText w:val=""/>
      <w:lvlJc w:val="left"/>
      <w:pPr>
        <w:tabs>
          <w:tab w:val="num" w:pos="5340"/>
        </w:tabs>
        <w:ind w:left="5340" w:hanging="360"/>
      </w:pPr>
      <w:rPr>
        <w:rFonts w:ascii="Symbol" w:hAnsi="Symbol" w:hint="default"/>
      </w:rPr>
    </w:lvl>
    <w:lvl w:ilvl="4" w:tplc="040C0003" w:tentative="1">
      <w:start w:val="1"/>
      <w:numFmt w:val="bullet"/>
      <w:lvlText w:val="o"/>
      <w:lvlJc w:val="left"/>
      <w:pPr>
        <w:tabs>
          <w:tab w:val="num" w:pos="6060"/>
        </w:tabs>
        <w:ind w:left="6060" w:hanging="360"/>
      </w:pPr>
      <w:rPr>
        <w:rFonts w:ascii="Courier New" w:hAnsi="Courier New" w:hint="default"/>
      </w:rPr>
    </w:lvl>
    <w:lvl w:ilvl="5" w:tplc="040C0005" w:tentative="1">
      <w:start w:val="1"/>
      <w:numFmt w:val="bullet"/>
      <w:lvlText w:val=""/>
      <w:lvlJc w:val="left"/>
      <w:pPr>
        <w:tabs>
          <w:tab w:val="num" w:pos="6780"/>
        </w:tabs>
        <w:ind w:left="6780" w:hanging="360"/>
      </w:pPr>
      <w:rPr>
        <w:rFonts w:ascii="Wingdings" w:hAnsi="Wingdings" w:hint="default"/>
      </w:rPr>
    </w:lvl>
    <w:lvl w:ilvl="6" w:tplc="040C0001" w:tentative="1">
      <w:start w:val="1"/>
      <w:numFmt w:val="bullet"/>
      <w:lvlText w:val=""/>
      <w:lvlJc w:val="left"/>
      <w:pPr>
        <w:tabs>
          <w:tab w:val="num" w:pos="7500"/>
        </w:tabs>
        <w:ind w:left="7500" w:hanging="360"/>
      </w:pPr>
      <w:rPr>
        <w:rFonts w:ascii="Symbol" w:hAnsi="Symbol" w:hint="default"/>
      </w:rPr>
    </w:lvl>
    <w:lvl w:ilvl="7" w:tplc="040C0003" w:tentative="1">
      <w:start w:val="1"/>
      <w:numFmt w:val="bullet"/>
      <w:lvlText w:val="o"/>
      <w:lvlJc w:val="left"/>
      <w:pPr>
        <w:tabs>
          <w:tab w:val="num" w:pos="8220"/>
        </w:tabs>
        <w:ind w:left="8220" w:hanging="360"/>
      </w:pPr>
      <w:rPr>
        <w:rFonts w:ascii="Courier New" w:hAnsi="Courier New" w:hint="default"/>
      </w:rPr>
    </w:lvl>
    <w:lvl w:ilvl="8" w:tplc="040C0005" w:tentative="1">
      <w:start w:val="1"/>
      <w:numFmt w:val="bullet"/>
      <w:lvlText w:val=""/>
      <w:lvlJc w:val="left"/>
      <w:pPr>
        <w:tabs>
          <w:tab w:val="num" w:pos="8940"/>
        </w:tabs>
        <w:ind w:left="8940" w:hanging="360"/>
      </w:pPr>
      <w:rPr>
        <w:rFonts w:ascii="Wingdings" w:hAnsi="Wingdings" w:hint="default"/>
      </w:rPr>
    </w:lvl>
  </w:abstractNum>
  <w:abstractNum w:abstractNumId="1" w15:restartNumberingAfterBreak="0">
    <w:nsid w:val="07DB1F9E"/>
    <w:multiLevelType w:val="hybridMultilevel"/>
    <w:tmpl w:val="65444D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6118E8"/>
    <w:multiLevelType w:val="hybridMultilevel"/>
    <w:tmpl w:val="FCFCE88A"/>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F6D0B"/>
    <w:multiLevelType w:val="hybridMultilevel"/>
    <w:tmpl w:val="8E7CC048"/>
    <w:lvl w:ilvl="0" w:tplc="C422D41A">
      <w:start w:val="7"/>
      <w:numFmt w:val="bullet"/>
      <w:lvlText w:val="-"/>
      <w:lvlJc w:val="left"/>
      <w:pPr>
        <w:tabs>
          <w:tab w:val="num" w:pos="3840"/>
        </w:tabs>
        <w:ind w:left="3840" w:hanging="78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4" w15:restartNumberingAfterBreak="0">
    <w:nsid w:val="16560E1B"/>
    <w:multiLevelType w:val="hybridMultilevel"/>
    <w:tmpl w:val="FADED320"/>
    <w:lvl w:ilvl="0" w:tplc="F62233C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47413"/>
    <w:multiLevelType w:val="hybridMultilevel"/>
    <w:tmpl w:val="AEAEBA40"/>
    <w:lvl w:ilvl="0" w:tplc="BBF4EFE4">
      <w:start w:val="7"/>
      <w:numFmt w:val="bullet"/>
      <w:lvlText w:val="-"/>
      <w:lvlJc w:val="left"/>
      <w:pPr>
        <w:tabs>
          <w:tab w:val="num" w:pos="3900"/>
        </w:tabs>
        <w:ind w:left="3900" w:hanging="360"/>
      </w:pPr>
      <w:rPr>
        <w:rFonts w:ascii="Times New Roman" w:eastAsia="Times New Roman" w:hAnsi="Times New Roman" w:cs="Times New Roman" w:hint="default"/>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6" w15:restartNumberingAfterBreak="0">
    <w:nsid w:val="1865226B"/>
    <w:multiLevelType w:val="hybridMultilevel"/>
    <w:tmpl w:val="08668A50"/>
    <w:lvl w:ilvl="0" w:tplc="965CAE66">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7" w15:restartNumberingAfterBreak="0">
    <w:nsid w:val="1A142EFD"/>
    <w:multiLevelType w:val="hybridMultilevel"/>
    <w:tmpl w:val="B1D6F04A"/>
    <w:lvl w:ilvl="0" w:tplc="F976D7DC">
      <w:start w:val="232"/>
      <w:numFmt w:val="bullet"/>
      <w:lvlText w:val="-"/>
      <w:lvlJc w:val="left"/>
      <w:pPr>
        <w:tabs>
          <w:tab w:val="num" w:pos="4430"/>
        </w:tabs>
        <w:ind w:left="4430" w:hanging="885"/>
      </w:pPr>
      <w:rPr>
        <w:rFonts w:ascii="Times New Roman" w:eastAsia="Times New Roman" w:hAnsi="Times New Roman" w:cs="Times New Roman" w:hint="default"/>
      </w:rPr>
    </w:lvl>
    <w:lvl w:ilvl="1" w:tplc="040C0003" w:tentative="1">
      <w:start w:val="1"/>
      <w:numFmt w:val="bullet"/>
      <w:lvlText w:val="o"/>
      <w:lvlJc w:val="left"/>
      <w:pPr>
        <w:tabs>
          <w:tab w:val="num" w:pos="4625"/>
        </w:tabs>
        <w:ind w:left="4625" w:hanging="360"/>
      </w:pPr>
      <w:rPr>
        <w:rFonts w:ascii="Courier New" w:hAnsi="Courier New" w:hint="default"/>
      </w:rPr>
    </w:lvl>
    <w:lvl w:ilvl="2" w:tplc="040C0005" w:tentative="1">
      <w:start w:val="1"/>
      <w:numFmt w:val="bullet"/>
      <w:lvlText w:val=""/>
      <w:lvlJc w:val="left"/>
      <w:pPr>
        <w:tabs>
          <w:tab w:val="num" w:pos="5345"/>
        </w:tabs>
        <w:ind w:left="5345" w:hanging="360"/>
      </w:pPr>
      <w:rPr>
        <w:rFonts w:ascii="Wingdings" w:hAnsi="Wingdings" w:hint="default"/>
      </w:rPr>
    </w:lvl>
    <w:lvl w:ilvl="3" w:tplc="040C0001" w:tentative="1">
      <w:start w:val="1"/>
      <w:numFmt w:val="bullet"/>
      <w:lvlText w:val=""/>
      <w:lvlJc w:val="left"/>
      <w:pPr>
        <w:tabs>
          <w:tab w:val="num" w:pos="6065"/>
        </w:tabs>
        <w:ind w:left="6065" w:hanging="360"/>
      </w:pPr>
      <w:rPr>
        <w:rFonts w:ascii="Symbol" w:hAnsi="Symbol" w:hint="default"/>
      </w:rPr>
    </w:lvl>
    <w:lvl w:ilvl="4" w:tplc="040C0003" w:tentative="1">
      <w:start w:val="1"/>
      <w:numFmt w:val="bullet"/>
      <w:lvlText w:val="o"/>
      <w:lvlJc w:val="left"/>
      <w:pPr>
        <w:tabs>
          <w:tab w:val="num" w:pos="6785"/>
        </w:tabs>
        <w:ind w:left="6785" w:hanging="360"/>
      </w:pPr>
      <w:rPr>
        <w:rFonts w:ascii="Courier New" w:hAnsi="Courier New" w:hint="default"/>
      </w:rPr>
    </w:lvl>
    <w:lvl w:ilvl="5" w:tplc="040C0005" w:tentative="1">
      <w:start w:val="1"/>
      <w:numFmt w:val="bullet"/>
      <w:lvlText w:val=""/>
      <w:lvlJc w:val="left"/>
      <w:pPr>
        <w:tabs>
          <w:tab w:val="num" w:pos="7505"/>
        </w:tabs>
        <w:ind w:left="7505" w:hanging="360"/>
      </w:pPr>
      <w:rPr>
        <w:rFonts w:ascii="Wingdings" w:hAnsi="Wingdings" w:hint="default"/>
      </w:rPr>
    </w:lvl>
    <w:lvl w:ilvl="6" w:tplc="040C0001" w:tentative="1">
      <w:start w:val="1"/>
      <w:numFmt w:val="bullet"/>
      <w:lvlText w:val=""/>
      <w:lvlJc w:val="left"/>
      <w:pPr>
        <w:tabs>
          <w:tab w:val="num" w:pos="8225"/>
        </w:tabs>
        <w:ind w:left="8225" w:hanging="360"/>
      </w:pPr>
      <w:rPr>
        <w:rFonts w:ascii="Symbol" w:hAnsi="Symbol" w:hint="default"/>
      </w:rPr>
    </w:lvl>
    <w:lvl w:ilvl="7" w:tplc="040C0003" w:tentative="1">
      <w:start w:val="1"/>
      <w:numFmt w:val="bullet"/>
      <w:lvlText w:val="o"/>
      <w:lvlJc w:val="left"/>
      <w:pPr>
        <w:tabs>
          <w:tab w:val="num" w:pos="8945"/>
        </w:tabs>
        <w:ind w:left="8945" w:hanging="360"/>
      </w:pPr>
      <w:rPr>
        <w:rFonts w:ascii="Courier New" w:hAnsi="Courier New" w:hint="default"/>
      </w:rPr>
    </w:lvl>
    <w:lvl w:ilvl="8" w:tplc="040C0005" w:tentative="1">
      <w:start w:val="1"/>
      <w:numFmt w:val="bullet"/>
      <w:lvlText w:val=""/>
      <w:lvlJc w:val="left"/>
      <w:pPr>
        <w:tabs>
          <w:tab w:val="num" w:pos="9665"/>
        </w:tabs>
        <w:ind w:left="9665" w:hanging="360"/>
      </w:pPr>
      <w:rPr>
        <w:rFonts w:ascii="Wingdings" w:hAnsi="Wingdings" w:hint="default"/>
      </w:rPr>
    </w:lvl>
  </w:abstractNum>
  <w:abstractNum w:abstractNumId="8" w15:restartNumberingAfterBreak="0">
    <w:nsid w:val="1B9E35E5"/>
    <w:multiLevelType w:val="hybridMultilevel"/>
    <w:tmpl w:val="A9E8A5FA"/>
    <w:lvl w:ilvl="0" w:tplc="37D2E36E">
      <w:numFmt w:val="bullet"/>
      <w:lvlText w:val="-"/>
      <w:lvlJc w:val="left"/>
      <w:pPr>
        <w:tabs>
          <w:tab w:val="num" w:pos="3195"/>
        </w:tabs>
        <w:ind w:left="3195" w:hanging="360"/>
      </w:pPr>
      <w:rPr>
        <w:rFonts w:ascii="Times New Roman" w:eastAsia="Times New Roman" w:hAnsi="Times New Roman" w:cs="Times New Roman" w:hint="default"/>
      </w:rPr>
    </w:lvl>
    <w:lvl w:ilvl="1" w:tplc="040C0003" w:tentative="1">
      <w:start w:val="1"/>
      <w:numFmt w:val="bullet"/>
      <w:lvlText w:val="o"/>
      <w:lvlJc w:val="left"/>
      <w:pPr>
        <w:tabs>
          <w:tab w:val="num" w:pos="3915"/>
        </w:tabs>
        <w:ind w:left="3915" w:hanging="360"/>
      </w:pPr>
      <w:rPr>
        <w:rFonts w:ascii="Courier New" w:hAnsi="Courier New" w:hint="default"/>
      </w:rPr>
    </w:lvl>
    <w:lvl w:ilvl="2" w:tplc="040C0005" w:tentative="1">
      <w:start w:val="1"/>
      <w:numFmt w:val="bullet"/>
      <w:lvlText w:val=""/>
      <w:lvlJc w:val="left"/>
      <w:pPr>
        <w:tabs>
          <w:tab w:val="num" w:pos="4635"/>
        </w:tabs>
        <w:ind w:left="4635" w:hanging="360"/>
      </w:pPr>
      <w:rPr>
        <w:rFonts w:ascii="Wingdings" w:hAnsi="Wingdings" w:hint="default"/>
      </w:rPr>
    </w:lvl>
    <w:lvl w:ilvl="3" w:tplc="040C0001" w:tentative="1">
      <w:start w:val="1"/>
      <w:numFmt w:val="bullet"/>
      <w:lvlText w:val=""/>
      <w:lvlJc w:val="left"/>
      <w:pPr>
        <w:tabs>
          <w:tab w:val="num" w:pos="5355"/>
        </w:tabs>
        <w:ind w:left="5355" w:hanging="360"/>
      </w:pPr>
      <w:rPr>
        <w:rFonts w:ascii="Symbol" w:hAnsi="Symbol" w:hint="default"/>
      </w:rPr>
    </w:lvl>
    <w:lvl w:ilvl="4" w:tplc="040C0003" w:tentative="1">
      <w:start w:val="1"/>
      <w:numFmt w:val="bullet"/>
      <w:lvlText w:val="o"/>
      <w:lvlJc w:val="left"/>
      <w:pPr>
        <w:tabs>
          <w:tab w:val="num" w:pos="6075"/>
        </w:tabs>
        <w:ind w:left="6075" w:hanging="360"/>
      </w:pPr>
      <w:rPr>
        <w:rFonts w:ascii="Courier New" w:hAnsi="Courier New" w:hint="default"/>
      </w:rPr>
    </w:lvl>
    <w:lvl w:ilvl="5" w:tplc="040C0005" w:tentative="1">
      <w:start w:val="1"/>
      <w:numFmt w:val="bullet"/>
      <w:lvlText w:val=""/>
      <w:lvlJc w:val="left"/>
      <w:pPr>
        <w:tabs>
          <w:tab w:val="num" w:pos="6795"/>
        </w:tabs>
        <w:ind w:left="6795" w:hanging="360"/>
      </w:pPr>
      <w:rPr>
        <w:rFonts w:ascii="Wingdings" w:hAnsi="Wingdings" w:hint="default"/>
      </w:rPr>
    </w:lvl>
    <w:lvl w:ilvl="6" w:tplc="040C0001" w:tentative="1">
      <w:start w:val="1"/>
      <w:numFmt w:val="bullet"/>
      <w:lvlText w:val=""/>
      <w:lvlJc w:val="left"/>
      <w:pPr>
        <w:tabs>
          <w:tab w:val="num" w:pos="7515"/>
        </w:tabs>
        <w:ind w:left="7515" w:hanging="360"/>
      </w:pPr>
      <w:rPr>
        <w:rFonts w:ascii="Symbol" w:hAnsi="Symbol" w:hint="default"/>
      </w:rPr>
    </w:lvl>
    <w:lvl w:ilvl="7" w:tplc="040C0003" w:tentative="1">
      <w:start w:val="1"/>
      <w:numFmt w:val="bullet"/>
      <w:lvlText w:val="o"/>
      <w:lvlJc w:val="left"/>
      <w:pPr>
        <w:tabs>
          <w:tab w:val="num" w:pos="8235"/>
        </w:tabs>
        <w:ind w:left="8235" w:hanging="360"/>
      </w:pPr>
      <w:rPr>
        <w:rFonts w:ascii="Courier New" w:hAnsi="Courier New" w:hint="default"/>
      </w:rPr>
    </w:lvl>
    <w:lvl w:ilvl="8" w:tplc="040C0005" w:tentative="1">
      <w:start w:val="1"/>
      <w:numFmt w:val="bullet"/>
      <w:lvlText w:val=""/>
      <w:lvlJc w:val="left"/>
      <w:pPr>
        <w:tabs>
          <w:tab w:val="num" w:pos="8955"/>
        </w:tabs>
        <w:ind w:left="8955" w:hanging="360"/>
      </w:pPr>
      <w:rPr>
        <w:rFonts w:ascii="Wingdings" w:hAnsi="Wingdings" w:hint="default"/>
      </w:rPr>
    </w:lvl>
  </w:abstractNum>
  <w:abstractNum w:abstractNumId="9" w15:restartNumberingAfterBreak="0">
    <w:nsid w:val="1CA92455"/>
    <w:multiLevelType w:val="hybridMultilevel"/>
    <w:tmpl w:val="C8CAA638"/>
    <w:lvl w:ilvl="0" w:tplc="BFA6CC6C">
      <w:start w:val="3"/>
      <w:numFmt w:val="bullet"/>
      <w:lvlText w:val="-"/>
      <w:lvlJc w:val="left"/>
      <w:pPr>
        <w:tabs>
          <w:tab w:val="num" w:pos="3900"/>
        </w:tabs>
        <w:ind w:left="3900" w:hanging="360"/>
      </w:pPr>
      <w:rPr>
        <w:rFonts w:ascii="Times New Roman" w:eastAsia="Times New Roman" w:hAnsi="Times New Roman" w:cs="Times New Roman" w:hint="default"/>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10" w15:restartNumberingAfterBreak="0">
    <w:nsid w:val="23C5651F"/>
    <w:multiLevelType w:val="hybridMultilevel"/>
    <w:tmpl w:val="FF723BC8"/>
    <w:lvl w:ilvl="0" w:tplc="BE704D26">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EBF2128"/>
    <w:multiLevelType w:val="hybridMultilevel"/>
    <w:tmpl w:val="FCFCE88A"/>
    <w:lvl w:ilvl="0" w:tplc="97A06548">
      <w:start w:val="1"/>
      <w:numFmt w:val="bullet"/>
      <w:pStyle w:val="retraitripuce"/>
      <w:lvlText w:val=""/>
      <w:lvlJc w:val="left"/>
      <w:pPr>
        <w:tabs>
          <w:tab w:val="num" w:pos="927"/>
        </w:tabs>
        <w:ind w:left="57" w:firstLine="510"/>
      </w:pPr>
      <w:rPr>
        <w:rFonts w:ascii="Wingdings" w:hAnsi="Wingdings" w:hint="default"/>
        <w:sz w:val="3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30E7B"/>
    <w:multiLevelType w:val="hybridMultilevel"/>
    <w:tmpl w:val="1916E1CC"/>
    <w:lvl w:ilvl="0" w:tplc="A4B43DE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42005A"/>
    <w:multiLevelType w:val="hybridMultilevel"/>
    <w:tmpl w:val="2AB84758"/>
    <w:lvl w:ilvl="0" w:tplc="4B3CBDEA">
      <w:start w:val="443"/>
      <w:numFmt w:val="bullet"/>
      <w:lvlText w:val=""/>
      <w:lvlJc w:val="left"/>
      <w:pPr>
        <w:ind w:left="644" w:hanging="360"/>
      </w:pPr>
      <w:rPr>
        <w:rFonts w:ascii="Symbol" w:eastAsia="Times New Roman"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3BA315E1"/>
    <w:multiLevelType w:val="hybridMultilevel"/>
    <w:tmpl w:val="039A8668"/>
    <w:lvl w:ilvl="0" w:tplc="7526BB5C">
      <w:start w:val="1"/>
      <w:numFmt w:val="bullet"/>
      <w:lvlText w:val=""/>
      <w:lvlPicBulletId w:val="0"/>
      <w:lvlJc w:val="left"/>
      <w:pPr>
        <w:ind w:left="720" w:hanging="360"/>
      </w:pPr>
      <w:rPr>
        <w:rFonts w:ascii="Symbol" w:hAnsi="Symbol"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BCF2DBA"/>
    <w:multiLevelType w:val="hybridMultilevel"/>
    <w:tmpl w:val="42E837B2"/>
    <w:lvl w:ilvl="0" w:tplc="683EA884">
      <w:start w:val="10"/>
      <w:numFmt w:val="bullet"/>
      <w:lvlText w:val="-"/>
      <w:lvlJc w:val="left"/>
      <w:pPr>
        <w:tabs>
          <w:tab w:val="num" w:pos="3795"/>
        </w:tabs>
        <w:ind w:left="3795" w:hanging="735"/>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16" w15:restartNumberingAfterBreak="0">
    <w:nsid w:val="3BDD5EF2"/>
    <w:multiLevelType w:val="hybridMultilevel"/>
    <w:tmpl w:val="E8DCF5EE"/>
    <w:lvl w:ilvl="0" w:tplc="A378C116">
      <w:start w:val="2"/>
      <w:numFmt w:val="bullet"/>
      <w:lvlText w:val="-"/>
      <w:lvlJc w:val="left"/>
      <w:pPr>
        <w:tabs>
          <w:tab w:val="num" w:pos="3120"/>
        </w:tabs>
        <w:ind w:left="3120" w:hanging="360"/>
      </w:pPr>
      <w:rPr>
        <w:rFonts w:ascii="Times New Roman" w:eastAsia="Times New Roman" w:hAnsi="Times New Roman" w:cs="Times New Roman" w:hint="default"/>
      </w:rPr>
    </w:lvl>
    <w:lvl w:ilvl="1" w:tplc="040C0003" w:tentative="1">
      <w:start w:val="1"/>
      <w:numFmt w:val="bullet"/>
      <w:lvlText w:val="o"/>
      <w:lvlJc w:val="left"/>
      <w:pPr>
        <w:tabs>
          <w:tab w:val="num" w:pos="3840"/>
        </w:tabs>
        <w:ind w:left="3840" w:hanging="360"/>
      </w:pPr>
      <w:rPr>
        <w:rFonts w:ascii="Courier New" w:hAnsi="Courier New" w:hint="default"/>
      </w:rPr>
    </w:lvl>
    <w:lvl w:ilvl="2" w:tplc="040C0005" w:tentative="1">
      <w:start w:val="1"/>
      <w:numFmt w:val="bullet"/>
      <w:lvlText w:val=""/>
      <w:lvlJc w:val="left"/>
      <w:pPr>
        <w:tabs>
          <w:tab w:val="num" w:pos="4560"/>
        </w:tabs>
        <w:ind w:left="4560" w:hanging="360"/>
      </w:pPr>
      <w:rPr>
        <w:rFonts w:ascii="Wingdings" w:hAnsi="Wingdings" w:hint="default"/>
      </w:rPr>
    </w:lvl>
    <w:lvl w:ilvl="3" w:tplc="040C0001" w:tentative="1">
      <w:start w:val="1"/>
      <w:numFmt w:val="bullet"/>
      <w:lvlText w:val=""/>
      <w:lvlJc w:val="left"/>
      <w:pPr>
        <w:tabs>
          <w:tab w:val="num" w:pos="5280"/>
        </w:tabs>
        <w:ind w:left="5280" w:hanging="360"/>
      </w:pPr>
      <w:rPr>
        <w:rFonts w:ascii="Symbol" w:hAnsi="Symbol" w:hint="default"/>
      </w:rPr>
    </w:lvl>
    <w:lvl w:ilvl="4" w:tplc="040C0003" w:tentative="1">
      <w:start w:val="1"/>
      <w:numFmt w:val="bullet"/>
      <w:lvlText w:val="o"/>
      <w:lvlJc w:val="left"/>
      <w:pPr>
        <w:tabs>
          <w:tab w:val="num" w:pos="6000"/>
        </w:tabs>
        <w:ind w:left="6000" w:hanging="360"/>
      </w:pPr>
      <w:rPr>
        <w:rFonts w:ascii="Courier New" w:hAnsi="Courier New" w:hint="default"/>
      </w:rPr>
    </w:lvl>
    <w:lvl w:ilvl="5" w:tplc="040C0005" w:tentative="1">
      <w:start w:val="1"/>
      <w:numFmt w:val="bullet"/>
      <w:lvlText w:val=""/>
      <w:lvlJc w:val="left"/>
      <w:pPr>
        <w:tabs>
          <w:tab w:val="num" w:pos="6720"/>
        </w:tabs>
        <w:ind w:left="6720" w:hanging="360"/>
      </w:pPr>
      <w:rPr>
        <w:rFonts w:ascii="Wingdings" w:hAnsi="Wingdings" w:hint="default"/>
      </w:rPr>
    </w:lvl>
    <w:lvl w:ilvl="6" w:tplc="040C0001" w:tentative="1">
      <w:start w:val="1"/>
      <w:numFmt w:val="bullet"/>
      <w:lvlText w:val=""/>
      <w:lvlJc w:val="left"/>
      <w:pPr>
        <w:tabs>
          <w:tab w:val="num" w:pos="7440"/>
        </w:tabs>
        <w:ind w:left="7440" w:hanging="360"/>
      </w:pPr>
      <w:rPr>
        <w:rFonts w:ascii="Symbol" w:hAnsi="Symbol" w:hint="default"/>
      </w:rPr>
    </w:lvl>
    <w:lvl w:ilvl="7" w:tplc="040C0003" w:tentative="1">
      <w:start w:val="1"/>
      <w:numFmt w:val="bullet"/>
      <w:lvlText w:val="o"/>
      <w:lvlJc w:val="left"/>
      <w:pPr>
        <w:tabs>
          <w:tab w:val="num" w:pos="8160"/>
        </w:tabs>
        <w:ind w:left="8160" w:hanging="360"/>
      </w:pPr>
      <w:rPr>
        <w:rFonts w:ascii="Courier New" w:hAnsi="Courier New" w:hint="default"/>
      </w:rPr>
    </w:lvl>
    <w:lvl w:ilvl="8" w:tplc="040C0005" w:tentative="1">
      <w:start w:val="1"/>
      <w:numFmt w:val="bullet"/>
      <w:lvlText w:val=""/>
      <w:lvlJc w:val="left"/>
      <w:pPr>
        <w:tabs>
          <w:tab w:val="num" w:pos="8880"/>
        </w:tabs>
        <w:ind w:left="8880" w:hanging="360"/>
      </w:pPr>
      <w:rPr>
        <w:rFonts w:ascii="Wingdings" w:hAnsi="Wingdings" w:hint="default"/>
      </w:rPr>
    </w:lvl>
  </w:abstractNum>
  <w:abstractNum w:abstractNumId="17" w15:restartNumberingAfterBreak="0">
    <w:nsid w:val="3BDF0E3D"/>
    <w:multiLevelType w:val="hybridMultilevel"/>
    <w:tmpl w:val="75E8D4F4"/>
    <w:lvl w:ilvl="0" w:tplc="06BCB93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854ED6"/>
    <w:multiLevelType w:val="hybridMultilevel"/>
    <w:tmpl w:val="2446DE40"/>
    <w:lvl w:ilvl="0" w:tplc="5A2236DC">
      <w:start w:val="58"/>
      <w:numFmt w:val="bullet"/>
      <w:lvlText w:val="-"/>
      <w:lvlJc w:val="left"/>
      <w:pPr>
        <w:tabs>
          <w:tab w:val="num" w:pos="2880"/>
        </w:tabs>
        <w:ind w:left="2880" w:hanging="360"/>
      </w:pPr>
      <w:rPr>
        <w:rFonts w:ascii="Times New Roman" w:eastAsia="Times New Roman" w:hAnsi="Times New Roman" w:cs="Times New Roman" w:hint="default"/>
        <w:b/>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26445B0"/>
    <w:multiLevelType w:val="hybridMultilevel"/>
    <w:tmpl w:val="DDEAF826"/>
    <w:lvl w:ilvl="0" w:tplc="64B60024">
      <w:numFmt w:val="bullet"/>
      <w:lvlText w:val="-"/>
      <w:lvlJc w:val="left"/>
      <w:pPr>
        <w:tabs>
          <w:tab w:val="num" w:pos="4380"/>
        </w:tabs>
        <w:ind w:left="4380" w:hanging="114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62538A6"/>
    <w:multiLevelType w:val="hybridMultilevel"/>
    <w:tmpl w:val="CDF0ED2C"/>
    <w:lvl w:ilvl="0" w:tplc="474A701E">
      <w:numFmt w:val="bullet"/>
      <w:lvlText w:val="-"/>
      <w:lvlJc w:val="left"/>
      <w:pPr>
        <w:tabs>
          <w:tab w:val="num" w:pos="3060"/>
        </w:tabs>
        <w:ind w:left="3060" w:hanging="360"/>
      </w:pPr>
      <w:rPr>
        <w:rFonts w:ascii="Times New Roman" w:eastAsia="Times New Roman" w:hAnsi="Times New Roman" w:cs="Times New Roman" w:hint="default"/>
      </w:rPr>
    </w:lvl>
    <w:lvl w:ilvl="1" w:tplc="040C0003" w:tentative="1">
      <w:start w:val="1"/>
      <w:numFmt w:val="bullet"/>
      <w:lvlText w:val="o"/>
      <w:lvlJc w:val="left"/>
      <w:pPr>
        <w:tabs>
          <w:tab w:val="num" w:pos="3780"/>
        </w:tabs>
        <w:ind w:left="3780" w:hanging="360"/>
      </w:pPr>
      <w:rPr>
        <w:rFonts w:ascii="Courier New" w:hAnsi="Courier New" w:hint="default"/>
      </w:rPr>
    </w:lvl>
    <w:lvl w:ilvl="2" w:tplc="040C0005" w:tentative="1">
      <w:start w:val="1"/>
      <w:numFmt w:val="bullet"/>
      <w:lvlText w:val=""/>
      <w:lvlJc w:val="left"/>
      <w:pPr>
        <w:tabs>
          <w:tab w:val="num" w:pos="4500"/>
        </w:tabs>
        <w:ind w:left="4500" w:hanging="360"/>
      </w:pPr>
      <w:rPr>
        <w:rFonts w:ascii="Wingdings" w:hAnsi="Wingdings" w:hint="default"/>
      </w:rPr>
    </w:lvl>
    <w:lvl w:ilvl="3" w:tplc="040C0001" w:tentative="1">
      <w:start w:val="1"/>
      <w:numFmt w:val="bullet"/>
      <w:lvlText w:val=""/>
      <w:lvlJc w:val="left"/>
      <w:pPr>
        <w:tabs>
          <w:tab w:val="num" w:pos="5220"/>
        </w:tabs>
        <w:ind w:left="5220" w:hanging="360"/>
      </w:pPr>
      <w:rPr>
        <w:rFonts w:ascii="Symbol" w:hAnsi="Symbol" w:hint="default"/>
      </w:rPr>
    </w:lvl>
    <w:lvl w:ilvl="4" w:tplc="040C0003" w:tentative="1">
      <w:start w:val="1"/>
      <w:numFmt w:val="bullet"/>
      <w:lvlText w:val="o"/>
      <w:lvlJc w:val="left"/>
      <w:pPr>
        <w:tabs>
          <w:tab w:val="num" w:pos="5940"/>
        </w:tabs>
        <w:ind w:left="5940" w:hanging="360"/>
      </w:pPr>
      <w:rPr>
        <w:rFonts w:ascii="Courier New" w:hAnsi="Courier New" w:hint="default"/>
      </w:rPr>
    </w:lvl>
    <w:lvl w:ilvl="5" w:tplc="040C0005" w:tentative="1">
      <w:start w:val="1"/>
      <w:numFmt w:val="bullet"/>
      <w:lvlText w:val=""/>
      <w:lvlJc w:val="left"/>
      <w:pPr>
        <w:tabs>
          <w:tab w:val="num" w:pos="6660"/>
        </w:tabs>
        <w:ind w:left="6660" w:hanging="360"/>
      </w:pPr>
      <w:rPr>
        <w:rFonts w:ascii="Wingdings" w:hAnsi="Wingdings" w:hint="default"/>
      </w:rPr>
    </w:lvl>
    <w:lvl w:ilvl="6" w:tplc="040C0001" w:tentative="1">
      <w:start w:val="1"/>
      <w:numFmt w:val="bullet"/>
      <w:lvlText w:val=""/>
      <w:lvlJc w:val="left"/>
      <w:pPr>
        <w:tabs>
          <w:tab w:val="num" w:pos="7380"/>
        </w:tabs>
        <w:ind w:left="7380" w:hanging="360"/>
      </w:pPr>
      <w:rPr>
        <w:rFonts w:ascii="Symbol" w:hAnsi="Symbol" w:hint="default"/>
      </w:rPr>
    </w:lvl>
    <w:lvl w:ilvl="7" w:tplc="040C0003" w:tentative="1">
      <w:start w:val="1"/>
      <w:numFmt w:val="bullet"/>
      <w:lvlText w:val="o"/>
      <w:lvlJc w:val="left"/>
      <w:pPr>
        <w:tabs>
          <w:tab w:val="num" w:pos="8100"/>
        </w:tabs>
        <w:ind w:left="8100" w:hanging="360"/>
      </w:pPr>
      <w:rPr>
        <w:rFonts w:ascii="Courier New" w:hAnsi="Courier New" w:hint="default"/>
      </w:rPr>
    </w:lvl>
    <w:lvl w:ilvl="8" w:tplc="040C0005" w:tentative="1">
      <w:start w:val="1"/>
      <w:numFmt w:val="bullet"/>
      <w:lvlText w:val=""/>
      <w:lvlJc w:val="left"/>
      <w:pPr>
        <w:tabs>
          <w:tab w:val="num" w:pos="8820"/>
        </w:tabs>
        <w:ind w:left="8820" w:hanging="360"/>
      </w:pPr>
      <w:rPr>
        <w:rFonts w:ascii="Wingdings" w:hAnsi="Wingdings" w:hint="default"/>
      </w:rPr>
    </w:lvl>
  </w:abstractNum>
  <w:abstractNum w:abstractNumId="21" w15:restartNumberingAfterBreak="0">
    <w:nsid w:val="481C2DFA"/>
    <w:multiLevelType w:val="hybridMultilevel"/>
    <w:tmpl w:val="96D28030"/>
    <w:lvl w:ilvl="0" w:tplc="EA56985C">
      <w:start w:val="10"/>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22" w15:restartNumberingAfterBreak="0">
    <w:nsid w:val="4B897974"/>
    <w:multiLevelType w:val="hybridMultilevel"/>
    <w:tmpl w:val="EC262DB8"/>
    <w:lvl w:ilvl="0" w:tplc="9EB2B9CA">
      <w:numFmt w:val="bullet"/>
      <w:lvlText w:val="-"/>
      <w:lvlJc w:val="left"/>
      <w:pPr>
        <w:tabs>
          <w:tab w:val="num" w:pos="3360"/>
        </w:tabs>
        <w:ind w:left="3360" w:hanging="360"/>
      </w:pPr>
      <w:rPr>
        <w:rFonts w:ascii="Times New Roman" w:eastAsia="Times New Roman" w:hAnsi="Times New Roman" w:cs="Times New Roman" w:hint="default"/>
      </w:rPr>
    </w:lvl>
    <w:lvl w:ilvl="1" w:tplc="040C0003" w:tentative="1">
      <w:start w:val="1"/>
      <w:numFmt w:val="bullet"/>
      <w:lvlText w:val="o"/>
      <w:lvlJc w:val="left"/>
      <w:pPr>
        <w:tabs>
          <w:tab w:val="num" w:pos="4080"/>
        </w:tabs>
        <w:ind w:left="4080" w:hanging="360"/>
      </w:pPr>
      <w:rPr>
        <w:rFonts w:ascii="Courier New" w:hAnsi="Courier New" w:hint="default"/>
      </w:rPr>
    </w:lvl>
    <w:lvl w:ilvl="2" w:tplc="040C0005" w:tentative="1">
      <w:start w:val="1"/>
      <w:numFmt w:val="bullet"/>
      <w:lvlText w:val=""/>
      <w:lvlJc w:val="left"/>
      <w:pPr>
        <w:tabs>
          <w:tab w:val="num" w:pos="4800"/>
        </w:tabs>
        <w:ind w:left="4800" w:hanging="360"/>
      </w:pPr>
      <w:rPr>
        <w:rFonts w:ascii="Wingdings" w:hAnsi="Wingdings" w:hint="default"/>
      </w:rPr>
    </w:lvl>
    <w:lvl w:ilvl="3" w:tplc="040C0001" w:tentative="1">
      <w:start w:val="1"/>
      <w:numFmt w:val="bullet"/>
      <w:lvlText w:val=""/>
      <w:lvlJc w:val="left"/>
      <w:pPr>
        <w:tabs>
          <w:tab w:val="num" w:pos="5520"/>
        </w:tabs>
        <w:ind w:left="5520" w:hanging="360"/>
      </w:pPr>
      <w:rPr>
        <w:rFonts w:ascii="Symbol" w:hAnsi="Symbol" w:hint="default"/>
      </w:rPr>
    </w:lvl>
    <w:lvl w:ilvl="4" w:tplc="040C0003" w:tentative="1">
      <w:start w:val="1"/>
      <w:numFmt w:val="bullet"/>
      <w:lvlText w:val="o"/>
      <w:lvlJc w:val="left"/>
      <w:pPr>
        <w:tabs>
          <w:tab w:val="num" w:pos="6240"/>
        </w:tabs>
        <w:ind w:left="6240" w:hanging="360"/>
      </w:pPr>
      <w:rPr>
        <w:rFonts w:ascii="Courier New" w:hAnsi="Courier New" w:hint="default"/>
      </w:rPr>
    </w:lvl>
    <w:lvl w:ilvl="5" w:tplc="040C0005" w:tentative="1">
      <w:start w:val="1"/>
      <w:numFmt w:val="bullet"/>
      <w:lvlText w:val=""/>
      <w:lvlJc w:val="left"/>
      <w:pPr>
        <w:tabs>
          <w:tab w:val="num" w:pos="6960"/>
        </w:tabs>
        <w:ind w:left="6960" w:hanging="360"/>
      </w:pPr>
      <w:rPr>
        <w:rFonts w:ascii="Wingdings" w:hAnsi="Wingdings" w:hint="default"/>
      </w:rPr>
    </w:lvl>
    <w:lvl w:ilvl="6" w:tplc="040C0001" w:tentative="1">
      <w:start w:val="1"/>
      <w:numFmt w:val="bullet"/>
      <w:lvlText w:val=""/>
      <w:lvlJc w:val="left"/>
      <w:pPr>
        <w:tabs>
          <w:tab w:val="num" w:pos="7680"/>
        </w:tabs>
        <w:ind w:left="7680" w:hanging="360"/>
      </w:pPr>
      <w:rPr>
        <w:rFonts w:ascii="Symbol" w:hAnsi="Symbol" w:hint="default"/>
      </w:rPr>
    </w:lvl>
    <w:lvl w:ilvl="7" w:tplc="040C0003" w:tentative="1">
      <w:start w:val="1"/>
      <w:numFmt w:val="bullet"/>
      <w:lvlText w:val="o"/>
      <w:lvlJc w:val="left"/>
      <w:pPr>
        <w:tabs>
          <w:tab w:val="num" w:pos="8400"/>
        </w:tabs>
        <w:ind w:left="8400" w:hanging="360"/>
      </w:pPr>
      <w:rPr>
        <w:rFonts w:ascii="Courier New" w:hAnsi="Courier New" w:hint="default"/>
      </w:rPr>
    </w:lvl>
    <w:lvl w:ilvl="8" w:tplc="040C0005" w:tentative="1">
      <w:start w:val="1"/>
      <w:numFmt w:val="bullet"/>
      <w:lvlText w:val=""/>
      <w:lvlJc w:val="left"/>
      <w:pPr>
        <w:tabs>
          <w:tab w:val="num" w:pos="9120"/>
        </w:tabs>
        <w:ind w:left="9120" w:hanging="360"/>
      </w:pPr>
      <w:rPr>
        <w:rFonts w:ascii="Wingdings" w:hAnsi="Wingdings" w:hint="default"/>
      </w:rPr>
    </w:lvl>
  </w:abstractNum>
  <w:abstractNum w:abstractNumId="23" w15:restartNumberingAfterBreak="0">
    <w:nsid w:val="4E0D009B"/>
    <w:multiLevelType w:val="hybridMultilevel"/>
    <w:tmpl w:val="BD0CF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907EA"/>
    <w:multiLevelType w:val="hybridMultilevel"/>
    <w:tmpl w:val="92FC7A7A"/>
    <w:lvl w:ilvl="0" w:tplc="5590F312">
      <w:start w:val="44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1A616F1"/>
    <w:multiLevelType w:val="hybridMultilevel"/>
    <w:tmpl w:val="7ABC0AD6"/>
    <w:lvl w:ilvl="0" w:tplc="2D00A800">
      <w:start w:val="232"/>
      <w:numFmt w:val="bullet"/>
      <w:lvlText w:val="-"/>
      <w:lvlJc w:val="left"/>
      <w:pPr>
        <w:tabs>
          <w:tab w:val="num" w:pos="3900"/>
        </w:tabs>
        <w:ind w:left="3900" w:hanging="360"/>
      </w:pPr>
      <w:rPr>
        <w:rFonts w:ascii="Times New Roman" w:eastAsia="Times New Roman" w:hAnsi="Times New Roman" w:cs="Times New Roman" w:hint="default"/>
        <w:b/>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26" w15:restartNumberingAfterBreak="0">
    <w:nsid w:val="559A490F"/>
    <w:multiLevelType w:val="hybridMultilevel"/>
    <w:tmpl w:val="F94ED4A2"/>
    <w:lvl w:ilvl="0" w:tplc="D91CA5CC">
      <w:start w:val="54"/>
      <w:numFmt w:val="bullet"/>
      <w:lvlText w:val="-"/>
      <w:lvlJc w:val="left"/>
      <w:pPr>
        <w:tabs>
          <w:tab w:val="num" w:pos="3360"/>
        </w:tabs>
        <w:ind w:left="3360" w:hanging="360"/>
      </w:pPr>
      <w:rPr>
        <w:rFonts w:ascii="Times New Roman" w:eastAsia="Times New Roman" w:hAnsi="Times New Roman" w:cs="Times New Roman" w:hint="default"/>
      </w:rPr>
    </w:lvl>
    <w:lvl w:ilvl="1" w:tplc="040C0003" w:tentative="1">
      <w:start w:val="1"/>
      <w:numFmt w:val="bullet"/>
      <w:lvlText w:val="o"/>
      <w:lvlJc w:val="left"/>
      <w:pPr>
        <w:tabs>
          <w:tab w:val="num" w:pos="4080"/>
        </w:tabs>
        <w:ind w:left="4080" w:hanging="360"/>
      </w:pPr>
      <w:rPr>
        <w:rFonts w:ascii="Courier New" w:hAnsi="Courier New" w:hint="default"/>
      </w:rPr>
    </w:lvl>
    <w:lvl w:ilvl="2" w:tplc="040C0005" w:tentative="1">
      <w:start w:val="1"/>
      <w:numFmt w:val="bullet"/>
      <w:lvlText w:val=""/>
      <w:lvlJc w:val="left"/>
      <w:pPr>
        <w:tabs>
          <w:tab w:val="num" w:pos="4800"/>
        </w:tabs>
        <w:ind w:left="4800" w:hanging="360"/>
      </w:pPr>
      <w:rPr>
        <w:rFonts w:ascii="Wingdings" w:hAnsi="Wingdings" w:hint="default"/>
      </w:rPr>
    </w:lvl>
    <w:lvl w:ilvl="3" w:tplc="040C0001" w:tentative="1">
      <w:start w:val="1"/>
      <w:numFmt w:val="bullet"/>
      <w:lvlText w:val=""/>
      <w:lvlJc w:val="left"/>
      <w:pPr>
        <w:tabs>
          <w:tab w:val="num" w:pos="5520"/>
        </w:tabs>
        <w:ind w:left="5520" w:hanging="360"/>
      </w:pPr>
      <w:rPr>
        <w:rFonts w:ascii="Symbol" w:hAnsi="Symbol" w:hint="default"/>
      </w:rPr>
    </w:lvl>
    <w:lvl w:ilvl="4" w:tplc="040C0003" w:tentative="1">
      <w:start w:val="1"/>
      <w:numFmt w:val="bullet"/>
      <w:lvlText w:val="o"/>
      <w:lvlJc w:val="left"/>
      <w:pPr>
        <w:tabs>
          <w:tab w:val="num" w:pos="6240"/>
        </w:tabs>
        <w:ind w:left="6240" w:hanging="360"/>
      </w:pPr>
      <w:rPr>
        <w:rFonts w:ascii="Courier New" w:hAnsi="Courier New" w:hint="default"/>
      </w:rPr>
    </w:lvl>
    <w:lvl w:ilvl="5" w:tplc="040C0005" w:tentative="1">
      <w:start w:val="1"/>
      <w:numFmt w:val="bullet"/>
      <w:lvlText w:val=""/>
      <w:lvlJc w:val="left"/>
      <w:pPr>
        <w:tabs>
          <w:tab w:val="num" w:pos="6960"/>
        </w:tabs>
        <w:ind w:left="6960" w:hanging="360"/>
      </w:pPr>
      <w:rPr>
        <w:rFonts w:ascii="Wingdings" w:hAnsi="Wingdings" w:hint="default"/>
      </w:rPr>
    </w:lvl>
    <w:lvl w:ilvl="6" w:tplc="040C0001" w:tentative="1">
      <w:start w:val="1"/>
      <w:numFmt w:val="bullet"/>
      <w:lvlText w:val=""/>
      <w:lvlJc w:val="left"/>
      <w:pPr>
        <w:tabs>
          <w:tab w:val="num" w:pos="7680"/>
        </w:tabs>
        <w:ind w:left="7680" w:hanging="360"/>
      </w:pPr>
      <w:rPr>
        <w:rFonts w:ascii="Symbol" w:hAnsi="Symbol" w:hint="default"/>
      </w:rPr>
    </w:lvl>
    <w:lvl w:ilvl="7" w:tplc="040C0003" w:tentative="1">
      <w:start w:val="1"/>
      <w:numFmt w:val="bullet"/>
      <w:lvlText w:val="o"/>
      <w:lvlJc w:val="left"/>
      <w:pPr>
        <w:tabs>
          <w:tab w:val="num" w:pos="8400"/>
        </w:tabs>
        <w:ind w:left="8400" w:hanging="360"/>
      </w:pPr>
      <w:rPr>
        <w:rFonts w:ascii="Courier New" w:hAnsi="Courier New" w:hint="default"/>
      </w:rPr>
    </w:lvl>
    <w:lvl w:ilvl="8" w:tplc="040C0005" w:tentative="1">
      <w:start w:val="1"/>
      <w:numFmt w:val="bullet"/>
      <w:lvlText w:val=""/>
      <w:lvlJc w:val="left"/>
      <w:pPr>
        <w:tabs>
          <w:tab w:val="num" w:pos="9120"/>
        </w:tabs>
        <w:ind w:left="9120" w:hanging="360"/>
      </w:pPr>
      <w:rPr>
        <w:rFonts w:ascii="Wingdings" w:hAnsi="Wingdings" w:hint="default"/>
      </w:rPr>
    </w:lvl>
  </w:abstractNum>
  <w:abstractNum w:abstractNumId="27" w15:restartNumberingAfterBreak="0">
    <w:nsid w:val="5ACD32CC"/>
    <w:multiLevelType w:val="hybridMultilevel"/>
    <w:tmpl w:val="6AE2E210"/>
    <w:lvl w:ilvl="0" w:tplc="59BE6184">
      <w:numFmt w:val="bullet"/>
      <w:lvlText w:val="-"/>
      <w:lvlJc w:val="left"/>
      <w:pPr>
        <w:tabs>
          <w:tab w:val="num" w:pos="3332"/>
        </w:tabs>
        <w:ind w:left="3332" w:hanging="360"/>
      </w:pPr>
      <w:rPr>
        <w:rFonts w:ascii="Times New Roman" w:eastAsia="Times New Roman" w:hAnsi="Times New Roman" w:cs="Times New Roman" w:hint="default"/>
      </w:rPr>
    </w:lvl>
    <w:lvl w:ilvl="1" w:tplc="040C0003" w:tentative="1">
      <w:start w:val="1"/>
      <w:numFmt w:val="bullet"/>
      <w:lvlText w:val="o"/>
      <w:lvlJc w:val="left"/>
      <w:pPr>
        <w:tabs>
          <w:tab w:val="num" w:pos="4052"/>
        </w:tabs>
        <w:ind w:left="4052" w:hanging="360"/>
      </w:pPr>
      <w:rPr>
        <w:rFonts w:ascii="Courier New" w:hAnsi="Courier New" w:hint="default"/>
      </w:rPr>
    </w:lvl>
    <w:lvl w:ilvl="2" w:tplc="040C0005" w:tentative="1">
      <w:start w:val="1"/>
      <w:numFmt w:val="bullet"/>
      <w:lvlText w:val=""/>
      <w:lvlJc w:val="left"/>
      <w:pPr>
        <w:tabs>
          <w:tab w:val="num" w:pos="4772"/>
        </w:tabs>
        <w:ind w:left="4772" w:hanging="360"/>
      </w:pPr>
      <w:rPr>
        <w:rFonts w:ascii="Wingdings" w:hAnsi="Wingdings" w:hint="default"/>
      </w:rPr>
    </w:lvl>
    <w:lvl w:ilvl="3" w:tplc="040C0001" w:tentative="1">
      <w:start w:val="1"/>
      <w:numFmt w:val="bullet"/>
      <w:lvlText w:val=""/>
      <w:lvlJc w:val="left"/>
      <w:pPr>
        <w:tabs>
          <w:tab w:val="num" w:pos="5492"/>
        </w:tabs>
        <w:ind w:left="5492" w:hanging="360"/>
      </w:pPr>
      <w:rPr>
        <w:rFonts w:ascii="Symbol" w:hAnsi="Symbol" w:hint="default"/>
      </w:rPr>
    </w:lvl>
    <w:lvl w:ilvl="4" w:tplc="040C0003" w:tentative="1">
      <w:start w:val="1"/>
      <w:numFmt w:val="bullet"/>
      <w:lvlText w:val="o"/>
      <w:lvlJc w:val="left"/>
      <w:pPr>
        <w:tabs>
          <w:tab w:val="num" w:pos="6212"/>
        </w:tabs>
        <w:ind w:left="6212" w:hanging="360"/>
      </w:pPr>
      <w:rPr>
        <w:rFonts w:ascii="Courier New" w:hAnsi="Courier New" w:hint="default"/>
      </w:rPr>
    </w:lvl>
    <w:lvl w:ilvl="5" w:tplc="040C0005" w:tentative="1">
      <w:start w:val="1"/>
      <w:numFmt w:val="bullet"/>
      <w:lvlText w:val=""/>
      <w:lvlJc w:val="left"/>
      <w:pPr>
        <w:tabs>
          <w:tab w:val="num" w:pos="6932"/>
        </w:tabs>
        <w:ind w:left="6932" w:hanging="360"/>
      </w:pPr>
      <w:rPr>
        <w:rFonts w:ascii="Wingdings" w:hAnsi="Wingdings" w:hint="default"/>
      </w:rPr>
    </w:lvl>
    <w:lvl w:ilvl="6" w:tplc="040C0001" w:tentative="1">
      <w:start w:val="1"/>
      <w:numFmt w:val="bullet"/>
      <w:lvlText w:val=""/>
      <w:lvlJc w:val="left"/>
      <w:pPr>
        <w:tabs>
          <w:tab w:val="num" w:pos="7652"/>
        </w:tabs>
        <w:ind w:left="7652" w:hanging="360"/>
      </w:pPr>
      <w:rPr>
        <w:rFonts w:ascii="Symbol" w:hAnsi="Symbol" w:hint="default"/>
      </w:rPr>
    </w:lvl>
    <w:lvl w:ilvl="7" w:tplc="040C0003" w:tentative="1">
      <w:start w:val="1"/>
      <w:numFmt w:val="bullet"/>
      <w:lvlText w:val="o"/>
      <w:lvlJc w:val="left"/>
      <w:pPr>
        <w:tabs>
          <w:tab w:val="num" w:pos="8372"/>
        </w:tabs>
        <w:ind w:left="8372" w:hanging="360"/>
      </w:pPr>
      <w:rPr>
        <w:rFonts w:ascii="Courier New" w:hAnsi="Courier New" w:hint="default"/>
      </w:rPr>
    </w:lvl>
    <w:lvl w:ilvl="8" w:tplc="040C0005" w:tentative="1">
      <w:start w:val="1"/>
      <w:numFmt w:val="bullet"/>
      <w:lvlText w:val=""/>
      <w:lvlJc w:val="left"/>
      <w:pPr>
        <w:tabs>
          <w:tab w:val="num" w:pos="9092"/>
        </w:tabs>
        <w:ind w:left="9092" w:hanging="360"/>
      </w:pPr>
      <w:rPr>
        <w:rFonts w:ascii="Wingdings" w:hAnsi="Wingdings" w:hint="default"/>
      </w:rPr>
    </w:lvl>
  </w:abstractNum>
  <w:abstractNum w:abstractNumId="28" w15:restartNumberingAfterBreak="0">
    <w:nsid w:val="5D294552"/>
    <w:multiLevelType w:val="hybridMultilevel"/>
    <w:tmpl w:val="2D767DAC"/>
    <w:lvl w:ilvl="0" w:tplc="7764BD64">
      <w:start w:val="59"/>
      <w:numFmt w:val="bullet"/>
      <w:lvlText w:val="-"/>
      <w:lvlJc w:val="left"/>
      <w:pPr>
        <w:tabs>
          <w:tab w:val="num" w:pos="3432"/>
        </w:tabs>
        <w:ind w:left="3432" w:hanging="360"/>
      </w:pPr>
      <w:rPr>
        <w:rFonts w:ascii="Times New Roman" w:eastAsia="Times New Roman" w:hAnsi="Times New Roman" w:cs="Times New Roman" w:hint="default"/>
      </w:rPr>
    </w:lvl>
    <w:lvl w:ilvl="1" w:tplc="040C0003" w:tentative="1">
      <w:start w:val="1"/>
      <w:numFmt w:val="bullet"/>
      <w:lvlText w:val="o"/>
      <w:lvlJc w:val="left"/>
      <w:pPr>
        <w:tabs>
          <w:tab w:val="num" w:pos="4152"/>
        </w:tabs>
        <w:ind w:left="4152" w:hanging="360"/>
      </w:pPr>
      <w:rPr>
        <w:rFonts w:ascii="Courier New" w:hAnsi="Courier New" w:hint="default"/>
      </w:rPr>
    </w:lvl>
    <w:lvl w:ilvl="2" w:tplc="040C0005" w:tentative="1">
      <w:start w:val="1"/>
      <w:numFmt w:val="bullet"/>
      <w:lvlText w:val=""/>
      <w:lvlJc w:val="left"/>
      <w:pPr>
        <w:tabs>
          <w:tab w:val="num" w:pos="4872"/>
        </w:tabs>
        <w:ind w:left="4872" w:hanging="360"/>
      </w:pPr>
      <w:rPr>
        <w:rFonts w:ascii="Wingdings" w:hAnsi="Wingdings" w:hint="default"/>
      </w:rPr>
    </w:lvl>
    <w:lvl w:ilvl="3" w:tplc="040C0001" w:tentative="1">
      <w:start w:val="1"/>
      <w:numFmt w:val="bullet"/>
      <w:lvlText w:val=""/>
      <w:lvlJc w:val="left"/>
      <w:pPr>
        <w:tabs>
          <w:tab w:val="num" w:pos="5592"/>
        </w:tabs>
        <w:ind w:left="5592" w:hanging="360"/>
      </w:pPr>
      <w:rPr>
        <w:rFonts w:ascii="Symbol" w:hAnsi="Symbol" w:hint="default"/>
      </w:rPr>
    </w:lvl>
    <w:lvl w:ilvl="4" w:tplc="040C0003" w:tentative="1">
      <w:start w:val="1"/>
      <w:numFmt w:val="bullet"/>
      <w:lvlText w:val="o"/>
      <w:lvlJc w:val="left"/>
      <w:pPr>
        <w:tabs>
          <w:tab w:val="num" w:pos="6312"/>
        </w:tabs>
        <w:ind w:left="6312" w:hanging="360"/>
      </w:pPr>
      <w:rPr>
        <w:rFonts w:ascii="Courier New" w:hAnsi="Courier New" w:hint="default"/>
      </w:rPr>
    </w:lvl>
    <w:lvl w:ilvl="5" w:tplc="040C0005" w:tentative="1">
      <w:start w:val="1"/>
      <w:numFmt w:val="bullet"/>
      <w:lvlText w:val=""/>
      <w:lvlJc w:val="left"/>
      <w:pPr>
        <w:tabs>
          <w:tab w:val="num" w:pos="7032"/>
        </w:tabs>
        <w:ind w:left="7032" w:hanging="360"/>
      </w:pPr>
      <w:rPr>
        <w:rFonts w:ascii="Wingdings" w:hAnsi="Wingdings" w:hint="default"/>
      </w:rPr>
    </w:lvl>
    <w:lvl w:ilvl="6" w:tplc="040C0001" w:tentative="1">
      <w:start w:val="1"/>
      <w:numFmt w:val="bullet"/>
      <w:lvlText w:val=""/>
      <w:lvlJc w:val="left"/>
      <w:pPr>
        <w:tabs>
          <w:tab w:val="num" w:pos="7752"/>
        </w:tabs>
        <w:ind w:left="7752" w:hanging="360"/>
      </w:pPr>
      <w:rPr>
        <w:rFonts w:ascii="Symbol" w:hAnsi="Symbol" w:hint="default"/>
      </w:rPr>
    </w:lvl>
    <w:lvl w:ilvl="7" w:tplc="040C0003" w:tentative="1">
      <w:start w:val="1"/>
      <w:numFmt w:val="bullet"/>
      <w:lvlText w:val="o"/>
      <w:lvlJc w:val="left"/>
      <w:pPr>
        <w:tabs>
          <w:tab w:val="num" w:pos="8472"/>
        </w:tabs>
        <w:ind w:left="8472" w:hanging="360"/>
      </w:pPr>
      <w:rPr>
        <w:rFonts w:ascii="Courier New" w:hAnsi="Courier New" w:hint="default"/>
      </w:rPr>
    </w:lvl>
    <w:lvl w:ilvl="8" w:tplc="040C0005" w:tentative="1">
      <w:start w:val="1"/>
      <w:numFmt w:val="bullet"/>
      <w:lvlText w:val=""/>
      <w:lvlJc w:val="left"/>
      <w:pPr>
        <w:tabs>
          <w:tab w:val="num" w:pos="9192"/>
        </w:tabs>
        <w:ind w:left="9192" w:hanging="360"/>
      </w:pPr>
      <w:rPr>
        <w:rFonts w:ascii="Wingdings" w:hAnsi="Wingdings" w:hint="default"/>
      </w:rPr>
    </w:lvl>
  </w:abstractNum>
  <w:abstractNum w:abstractNumId="29" w15:restartNumberingAfterBreak="0">
    <w:nsid w:val="5DF42C65"/>
    <w:multiLevelType w:val="hybridMultilevel"/>
    <w:tmpl w:val="A7C8235A"/>
    <w:lvl w:ilvl="0" w:tplc="621E928C">
      <w:start w:val="10"/>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30" w15:restartNumberingAfterBreak="0">
    <w:nsid w:val="60C827D0"/>
    <w:multiLevelType w:val="hybridMultilevel"/>
    <w:tmpl w:val="41A0FB2C"/>
    <w:lvl w:ilvl="0" w:tplc="87E2923A">
      <w:numFmt w:val="bullet"/>
      <w:lvlText w:val="-"/>
      <w:lvlJc w:val="left"/>
      <w:pPr>
        <w:tabs>
          <w:tab w:val="num" w:pos="3600"/>
        </w:tabs>
        <w:ind w:left="3600" w:hanging="36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628C6234"/>
    <w:multiLevelType w:val="hybridMultilevel"/>
    <w:tmpl w:val="3F4A4750"/>
    <w:lvl w:ilvl="0" w:tplc="6ADAA040">
      <w:start w:val="2"/>
      <w:numFmt w:val="bullet"/>
      <w:lvlText w:val="-"/>
      <w:lvlJc w:val="left"/>
      <w:pPr>
        <w:tabs>
          <w:tab w:val="num" w:pos="4605"/>
        </w:tabs>
        <w:ind w:left="4605" w:hanging="360"/>
      </w:pPr>
      <w:rPr>
        <w:rFonts w:ascii="Times New Roman" w:eastAsia="Times New Roman" w:hAnsi="Times New Roman" w:cs="Times New Roman" w:hint="default"/>
      </w:rPr>
    </w:lvl>
    <w:lvl w:ilvl="1" w:tplc="040C0003" w:tentative="1">
      <w:start w:val="1"/>
      <w:numFmt w:val="bullet"/>
      <w:lvlText w:val="o"/>
      <w:lvlJc w:val="left"/>
      <w:pPr>
        <w:tabs>
          <w:tab w:val="num" w:pos="5325"/>
        </w:tabs>
        <w:ind w:left="5325" w:hanging="360"/>
      </w:pPr>
      <w:rPr>
        <w:rFonts w:ascii="Courier New" w:hAnsi="Courier New" w:hint="default"/>
      </w:rPr>
    </w:lvl>
    <w:lvl w:ilvl="2" w:tplc="040C0005" w:tentative="1">
      <w:start w:val="1"/>
      <w:numFmt w:val="bullet"/>
      <w:lvlText w:val=""/>
      <w:lvlJc w:val="left"/>
      <w:pPr>
        <w:tabs>
          <w:tab w:val="num" w:pos="6045"/>
        </w:tabs>
        <w:ind w:left="6045" w:hanging="360"/>
      </w:pPr>
      <w:rPr>
        <w:rFonts w:ascii="Wingdings" w:hAnsi="Wingdings" w:hint="default"/>
      </w:rPr>
    </w:lvl>
    <w:lvl w:ilvl="3" w:tplc="040C0001" w:tentative="1">
      <w:start w:val="1"/>
      <w:numFmt w:val="bullet"/>
      <w:lvlText w:val=""/>
      <w:lvlJc w:val="left"/>
      <w:pPr>
        <w:tabs>
          <w:tab w:val="num" w:pos="6765"/>
        </w:tabs>
        <w:ind w:left="6765" w:hanging="360"/>
      </w:pPr>
      <w:rPr>
        <w:rFonts w:ascii="Symbol" w:hAnsi="Symbol" w:hint="default"/>
      </w:rPr>
    </w:lvl>
    <w:lvl w:ilvl="4" w:tplc="040C0003" w:tentative="1">
      <w:start w:val="1"/>
      <w:numFmt w:val="bullet"/>
      <w:lvlText w:val="o"/>
      <w:lvlJc w:val="left"/>
      <w:pPr>
        <w:tabs>
          <w:tab w:val="num" w:pos="7485"/>
        </w:tabs>
        <w:ind w:left="7485" w:hanging="360"/>
      </w:pPr>
      <w:rPr>
        <w:rFonts w:ascii="Courier New" w:hAnsi="Courier New" w:hint="default"/>
      </w:rPr>
    </w:lvl>
    <w:lvl w:ilvl="5" w:tplc="040C0005" w:tentative="1">
      <w:start w:val="1"/>
      <w:numFmt w:val="bullet"/>
      <w:lvlText w:val=""/>
      <w:lvlJc w:val="left"/>
      <w:pPr>
        <w:tabs>
          <w:tab w:val="num" w:pos="8205"/>
        </w:tabs>
        <w:ind w:left="8205" w:hanging="360"/>
      </w:pPr>
      <w:rPr>
        <w:rFonts w:ascii="Wingdings" w:hAnsi="Wingdings" w:hint="default"/>
      </w:rPr>
    </w:lvl>
    <w:lvl w:ilvl="6" w:tplc="040C0001" w:tentative="1">
      <w:start w:val="1"/>
      <w:numFmt w:val="bullet"/>
      <w:lvlText w:val=""/>
      <w:lvlJc w:val="left"/>
      <w:pPr>
        <w:tabs>
          <w:tab w:val="num" w:pos="8925"/>
        </w:tabs>
        <w:ind w:left="8925" w:hanging="360"/>
      </w:pPr>
      <w:rPr>
        <w:rFonts w:ascii="Symbol" w:hAnsi="Symbol" w:hint="default"/>
      </w:rPr>
    </w:lvl>
    <w:lvl w:ilvl="7" w:tplc="040C0003" w:tentative="1">
      <w:start w:val="1"/>
      <w:numFmt w:val="bullet"/>
      <w:lvlText w:val="o"/>
      <w:lvlJc w:val="left"/>
      <w:pPr>
        <w:tabs>
          <w:tab w:val="num" w:pos="9645"/>
        </w:tabs>
        <w:ind w:left="9645" w:hanging="360"/>
      </w:pPr>
      <w:rPr>
        <w:rFonts w:ascii="Courier New" w:hAnsi="Courier New" w:hint="default"/>
      </w:rPr>
    </w:lvl>
    <w:lvl w:ilvl="8" w:tplc="040C0005" w:tentative="1">
      <w:start w:val="1"/>
      <w:numFmt w:val="bullet"/>
      <w:lvlText w:val=""/>
      <w:lvlJc w:val="left"/>
      <w:pPr>
        <w:tabs>
          <w:tab w:val="num" w:pos="10365"/>
        </w:tabs>
        <w:ind w:left="10365" w:hanging="360"/>
      </w:pPr>
      <w:rPr>
        <w:rFonts w:ascii="Wingdings" w:hAnsi="Wingdings" w:hint="default"/>
      </w:rPr>
    </w:lvl>
  </w:abstractNum>
  <w:abstractNum w:abstractNumId="32" w15:restartNumberingAfterBreak="0">
    <w:nsid w:val="644C02BF"/>
    <w:multiLevelType w:val="hybridMultilevel"/>
    <w:tmpl w:val="FB72D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B647F7"/>
    <w:multiLevelType w:val="hybridMultilevel"/>
    <w:tmpl w:val="1C4E603C"/>
    <w:lvl w:ilvl="0" w:tplc="ECE6BCCA">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4" w15:restartNumberingAfterBreak="0">
    <w:nsid w:val="69AD6C3A"/>
    <w:multiLevelType w:val="hybridMultilevel"/>
    <w:tmpl w:val="D0FE1ECA"/>
    <w:lvl w:ilvl="0" w:tplc="F26EFA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7682D"/>
    <w:multiLevelType w:val="hybridMultilevel"/>
    <w:tmpl w:val="0A06F9A0"/>
    <w:lvl w:ilvl="0" w:tplc="83888104">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6" w15:restartNumberingAfterBreak="0">
    <w:nsid w:val="6B4750FB"/>
    <w:multiLevelType w:val="hybridMultilevel"/>
    <w:tmpl w:val="F702AB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E1605"/>
    <w:multiLevelType w:val="hybridMultilevel"/>
    <w:tmpl w:val="0C1CE890"/>
    <w:lvl w:ilvl="0" w:tplc="F52A0A58">
      <w:start w:val="7"/>
      <w:numFmt w:val="bullet"/>
      <w:lvlText w:val=""/>
      <w:lvlJc w:val="left"/>
      <w:pPr>
        <w:tabs>
          <w:tab w:val="num" w:pos="4605"/>
        </w:tabs>
        <w:ind w:left="4605" w:hanging="360"/>
      </w:pPr>
      <w:rPr>
        <w:rFonts w:ascii="Symbol" w:eastAsia="Times New Roman" w:hAnsi="Symbol" w:cs="Arial" w:hint="default"/>
      </w:rPr>
    </w:lvl>
    <w:lvl w:ilvl="1" w:tplc="040C0003" w:tentative="1">
      <w:start w:val="1"/>
      <w:numFmt w:val="bullet"/>
      <w:lvlText w:val="o"/>
      <w:lvlJc w:val="left"/>
      <w:pPr>
        <w:tabs>
          <w:tab w:val="num" w:pos="5325"/>
        </w:tabs>
        <w:ind w:left="5325" w:hanging="360"/>
      </w:pPr>
      <w:rPr>
        <w:rFonts w:ascii="Courier New" w:hAnsi="Courier New" w:hint="default"/>
      </w:rPr>
    </w:lvl>
    <w:lvl w:ilvl="2" w:tplc="040C0005" w:tentative="1">
      <w:start w:val="1"/>
      <w:numFmt w:val="bullet"/>
      <w:lvlText w:val=""/>
      <w:lvlJc w:val="left"/>
      <w:pPr>
        <w:tabs>
          <w:tab w:val="num" w:pos="6045"/>
        </w:tabs>
        <w:ind w:left="6045" w:hanging="360"/>
      </w:pPr>
      <w:rPr>
        <w:rFonts w:ascii="Wingdings" w:hAnsi="Wingdings" w:hint="default"/>
      </w:rPr>
    </w:lvl>
    <w:lvl w:ilvl="3" w:tplc="040C0001" w:tentative="1">
      <w:start w:val="1"/>
      <w:numFmt w:val="bullet"/>
      <w:lvlText w:val=""/>
      <w:lvlJc w:val="left"/>
      <w:pPr>
        <w:tabs>
          <w:tab w:val="num" w:pos="6765"/>
        </w:tabs>
        <w:ind w:left="6765" w:hanging="360"/>
      </w:pPr>
      <w:rPr>
        <w:rFonts w:ascii="Symbol" w:hAnsi="Symbol" w:hint="default"/>
      </w:rPr>
    </w:lvl>
    <w:lvl w:ilvl="4" w:tplc="040C0003" w:tentative="1">
      <w:start w:val="1"/>
      <w:numFmt w:val="bullet"/>
      <w:lvlText w:val="o"/>
      <w:lvlJc w:val="left"/>
      <w:pPr>
        <w:tabs>
          <w:tab w:val="num" w:pos="7485"/>
        </w:tabs>
        <w:ind w:left="7485" w:hanging="360"/>
      </w:pPr>
      <w:rPr>
        <w:rFonts w:ascii="Courier New" w:hAnsi="Courier New" w:hint="default"/>
      </w:rPr>
    </w:lvl>
    <w:lvl w:ilvl="5" w:tplc="040C0005" w:tentative="1">
      <w:start w:val="1"/>
      <w:numFmt w:val="bullet"/>
      <w:lvlText w:val=""/>
      <w:lvlJc w:val="left"/>
      <w:pPr>
        <w:tabs>
          <w:tab w:val="num" w:pos="8205"/>
        </w:tabs>
        <w:ind w:left="8205" w:hanging="360"/>
      </w:pPr>
      <w:rPr>
        <w:rFonts w:ascii="Wingdings" w:hAnsi="Wingdings" w:hint="default"/>
      </w:rPr>
    </w:lvl>
    <w:lvl w:ilvl="6" w:tplc="040C0001" w:tentative="1">
      <w:start w:val="1"/>
      <w:numFmt w:val="bullet"/>
      <w:lvlText w:val=""/>
      <w:lvlJc w:val="left"/>
      <w:pPr>
        <w:tabs>
          <w:tab w:val="num" w:pos="8925"/>
        </w:tabs>
        <w:ind w:left="8925" w:hanging="360"/>
      </w:pPr>
      <w:rPr>
        <w:rFonts w:ascii="Symbol" w:hAnsi="Symbol" w:hint="default"/>
      </w:rPr>
    </w:lvl>
    <w:lvl w:ilvl="7" w:tplc="040C0003" w:tentative="1">
      <w:start w:val="1"/>
      <w:numFmt w:val="bullet"/>
      <w:lvlText w:val="o"/>
      <w:lvlJc w:val="left"/>
      <w:pPr>
        <w:tabs>
          <w:tab w:val="num" w:pos="9645"/>
        </w:tabs>
        <w:ind w:left="9645" w:hanging="360"/>
      </w:pPr>
      <w:rPr>
        <w:rFonts w:ascii="Courier New" w:hAnsi="Courier New" w:hint="default"/>
      </w:rPr>
    </w:lvl>
    <w:lvl w:ilvl="8" w:tplc="040C0005" w:tentative="1">
      <w:start w:val="1"/>
      <w:numFmt w:val="bullet"/>
      <w:lvlText w:val=""/>
      <w:lvlJc w:val="left"/>
      <w:pPr>
        <w:tabs>
          <w:tab w:val="num" w:pos="10365"/>
        </w:tabs>
        <w:ind w:left="10365" w:hanging="360"/>
      </w:pPr>
      <w:rPr>
        <w:rFonts w:ascii="Wingdings" w:hAnsi="Wingdings" w:hint="default"/>
      </w:rPr>
    </w:lvl>
  </w:abstractNum>
  <w:abstractNum w:abstractNumId="38" w15:restartNumberingAfterBreak="0">
    <w:nsid w:val="6DBF12C1"/>
    <w:multiLevelType w:val="hybridMultilevel"/>
    <w:tmpl w:val="9490D102"/>
    <w:lvl w:ilvl="0" w:tplc="251864E2">
      <w:start w:val="21"/>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9" w15:restartNumberingAfterBreak="0">
    <w:nsid w:val="70DB5732"/>
    <w:multiLevelType w:val="hybridMultilevel"/>
    <w:tmpl w:val="FF00321A"/>
    <w:lvl w:ilvl="0" w:tplc="D0B409AA">
      <w:start w:val="51"/>
      <w:numFmt w:val="bullet"/>
      <w:lvlText w:val="-"/>
      <w:lvlJc w:val="left"/>
      <w:pPr>
        <w:tabs>
          <w:tab w:val="num" w:pos="3420"/>
        </w:tabs>
        <w:ind w:left="3420" w:hanging="36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40" w15:restartNumberingAfterBreak="0">
    <w:nsid w:val="728A6912"/>
    <w:multiLevelType w:val="hybridMultilevel"/>
    <w:tmpl w:val="1722BCF0"/>
    <w:lvl w:ilvl="0" w:tplc="6EA4EA02">
      <w:numFmt w:val="bullet"/>
      <w:lvlText w:val="-"/>
      <w:lvlJc w:val="left"/>
      <w:pPr>
        <w:tabs>
          <w:tab w:val="num" w:pos="3600"/>
        </w:tabs>
        <w:ind w:left="3600" w:hanging="36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41" w15:restartNumberingAfterBreak="0">
    <w:nsid w:val="74B21234"/>
    <w:multiLevelType w:val="hybridMultilevel"/>
    <w:tmpl w:val="96DE36B0"/>
    <w:lvl w:ilvl="0" w:tplc="B8E6BFE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9E0C43"/>
    <w:multiLevelType w:val="hybridMultilevel"/>
    <w:tmpl w:val="C4186900"/>
    <w:lvl w:ilvl="0" w:tplc="76DC6F92">
      <w:numFmt w:val="bullet"/>
      <w:lvlText w:val=""/>
      <w:lvlJc w:val="left"/>
      <w:pPr>
        <w:tabs>
          <w:tab w:val="num" w:pos="1095"/>
        </w:tabs>
        <w:ind w:left="1095" w:hanging="390"/>
      </w:pPr>
      <w:rPr>
        <w:rFonts w:ascii="Wingdings" w:eastAsia="Times New Roman" w:hAnsi="Wingdings"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776B08E9"/>
    <w:multiLevelType w:val="hybridMultilevel"/>
    <w:tmpl w:val="11961104"/>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865"/>
        </w:tabs>
        <w:ind w:left="1865" w:hanging="360"/>
      </w:p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4" w15:restartNumberingAfterBreak="0">
    <w:nsid w:val="7A4755DC"/>
    <w:multiLevelType w:val="hybridMultilevel"/>
    <w:tmpl w:val="311A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2452585">
    <w:abstractNumId w:val="42"/>
  </w:num>
  <w:num w:numId="2" w16cid:durableId="1854880250">
    <w:abstractNumId w:val="18"/>
  </w:num>
  <w:num w:numId="3" w16cid:durableId="1514302734">
    <w:abstractNumId w:val="28"/>
  </w:num>
  <w:num w:numId="4" w16cid:durableId="1330408484">
    <w:abstractNumId w:val="5"/>
  </w:num>
  <w:num w:numId="5" w16cid:durableId="214129020">
    <w:abstractNumId w:val="37"/>
  </w:num>
  <w:num w:numId="6" w16cid:durableId="1919944442">
    <w:abstractNumId w:val="9"/>
  </w:num>
  <w:num w:numId="7" w16cid:durableId="1732268738">
    <w:abstractNumId w:val="31"/>
  </w:num>
  <w:num w:numId="8" w16cid:durableId="1527599252">
    <w:abstractNumId w:val="15"/>
  </w:num>
  <w:num w:numId="9" w16cid:durableId="1274752656">
    <w:abstractNumId w:val="3"/>
  </w:num>
  <w:num w:numId="10" w16cid:durableId="1643078202">
    <w:abstractNumId w:val="40"/>
  </w:num>
  <w:num w:numId="11" w16cid:durableId="1143280961">
    <w:abstractNumId w:val="19"/>
  </w:num>
  <w:num w:numId="12" w16cid:durableId="1048997431">
    <w:abstractNumId w:val="16"/>
  </w:num>
  <w:num w:numId="13" w16cid:durableId="1725329480">
    <w:abstractNumId w:val="39"/>
  </w:num>
  <w:num w:numId="14" w16cid:durableId="26495958">
    <w:abstractNumId w:val="26"/>
  </w:num>
  <w:num w:numId="15" w16cid:durableId="958414325">
    <w:abstractNumId w:val="22"/>
  </w:num>
  <w:num w:numId="16" w16cid:durableId="38165476">
    <w:abstractNumId w:val="0"/>
  </w:num>
  <w:num w:numId="17" w16cid:durableId="1657688529">
    <w:abstractNumId w:val="35"/>
  </w:num>
  <w:num w:numId="18" w16cid:durableId="396049849">
    <w:abstractNumId w:val="4"/>
  </w:num>
  <w:num w:numId="19" w16cid:durableId="209801499">
    <w:abstractNumId w:val="25"/>
  </w:num>
  <w:num w:numId="20" w16cid:durableId="454492963">
    <w:abstractNumId w:val="7"/>
  </w:num>
  <w:num w:numId="21" w16cid:durableId="664475065">
    <w:abstractNumId w:val="20"/>
  </w:num>
  <w:num w:numId="22" w16cid:durableId="741147674">
    <w:abstractNumId w:val="38"/>
  </w:num>
  <w:num w:numId="23" w16cid:durableId="1840075653">
    <w:abstractNumId w:val="27"/>
  </w:num>
  <w:num w:numId="24" w16cid:durableId="1374160207">
    <w:abstractNumId w:val="8"/>
  </w:num>
  <w:num w:numId="25" w16cid:durableId="1129323134">
    <w:abstractNumId w:val="33"/>
  </w:num>
  <w:num w:numId="26" w16cid:durableId="1574122532">
    <w:abstractNumId w:val="30"/>
  </w:num>
  <w:num w:numId="27" w16cid:durableId="1838767494">
    <w:abstractNumId w:val="34"/>
  </w:num>
  <w:num w:numId="28" w16cid:durableId="554005039">
    <w:abstractNumId w:val="29"/>
  </w:num>
  <w:num w:numId="29" w16cid:durableId="832523096">
    <w:abstractNumId w:val="21"/>
  </w:num>
  <w:num w:numId="30" w16cid:durableId="1925070087">
    <w:abstractNumId w:val="6"/>
  </w:num>
  <w:num w:numId="31" w16cid:durableId="7610271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936930">
    <w:abstractNumId w:val="43"/>
  </w:num>
  <w:num w:numId="33" w16cid:durableId="1197350299">
    <w:abstractNumId w:val="11"/>
  </w:num>
  <w:num w:numId="34" w16cid:durableId="930436012">
    <w:abstractNumId w:val="2"/>
  </w:num>
  <w:num w:numId="35" w16cid:durableId="1019744009">
    <w:abstractNumId w:val="1"/>
  </w:num>
  <w:num w:numId="36" w16cid:durableId="1732843865">
    <w:abstractNumId w:val="12"/>
  </w:num>
  <w:num w:numId="37" w16cid:durableId="1707824985">
    <w:abstractNumId w:val="13"/>
  </w:num>
  <w:num w:numId="38" w16cid:durableId="1223979543">
    <w:abstractNumId w:val="24"/>
  </w:num>
  <w:num w:numId="39" w16cid:durableId="20946653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2489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2689255">
    <w:abstractNumId w:val="36"/>
  </w:num>
  <w:num w:numId="42" w16cid:durableId="219827769">
    <w:abstractNumId w:val="23"/>
  </w:num>
  <w:num w:numId="43" w16cid:durableId="168762393">
    <w:abstractNumId w:val="41"/>
  </w:num>
  <w:num w:numId="44" w16cid:durableId="477958866">
    <w:abstractNumId w:val="32"/>
  </w:num>
  <w:num w:numId="45" w16cid:durableId="1499077870">
    <w:abstractNumId w:val="17"/>
  </w:num>
  <w:num w:numId="46" w16cid:durableId="665741061">
    <w:abstractNumId w:val="44"/>
  </w:num>
  <w:num w:numId="47" w16cid:durableId="1180659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06"/>
    <w:rsid w:val="000008C5"/>
    <w:rsid w:val="00006917"/>
    <w:rsid w:val="00006ED7"/>
    <w:rsid w:val="00007A95"/>
    <w:rsid w:val="0001441A"/>
    <w:rsid w:val="00015F6C"/>
    <w:rsid w:val="00021364"/>
    <w:rsid w:val="000249A6"/>
    <w:rsid w:val="000414DB"/>
    <w:rsid w:val="00051825"/>
    <w:rsid w:val="000548B7"/>
    <w:rsid w:val="000572EB"/>
    <w:rsid w:val="00070B9F"/>
    <w:rsid w:val="00081117"/>
    <w:rsid w:val="0008238C"/>
    <w:rsid w:val="00086D22"/>
    <w:rsid w:val="00086F8A"/>
    <w:rsid w:val="00093C31"/>
    <w:rsid w:val="00095D8D"/>
    <w:rsid w:val="000A2525"/>
    <w:rsid w:val="000C0EC8"/>
    <w:rsid w:val="000C58AD"/>
    <w:rsid w:val="000D45B1"/>
    <w:rsid w:val="000D4CDB"/>
    <w:rsid w:val="000D5684"/>
    <w:rsid w:val="000D57F4"/>
    <w:rsid w:val="000E12A0"/>
    <w:rsid w:val="000E40BB"/>
    <w:rsid w:val="000E6116"/>
    <w:rsid w:val="000E7D17"/>
    <w:rsid w:val="000F39B7"/>
    <w:rsid w:val="000F3D9F"/>
    <w:rsid w:val="000F5FAF"/>
    <w:rsid w:val="000F668F"/>
    <w:rsid w:val="00101CC5"/>
    <w:rsid w:val="00106492"/>
    <w:rsid w:val="001136DD"/>
    <w:rsid w:val="00116B14"/>
    <w:rsid w:val="001211B0"/>
    <w:rsid w:val="00136015"/>
    <w:rsid w:val="001374BE"/>
    <w:rsid w:val="00140F1E"/>
    <w:rsid w:val="00141272"/>
    <w:rsid w:val="001509BF"/>
    <w:rsid w:val="00163F99"/>
    <w:rsid w:val="0016702C"/>
    <w:rsid w:val="001679C0"/>
    <w:rsid w:val="00180E2F"/>
    <w:rsid w:val="00183F53"/>
    <w:rsid w:val="0019051E"/>
    <w:rsid w:val="00193562"/>
    <w:rsid w:val="00196FB7"/>
    <w:rsid w:val="001A03D1"/>
    <w:rsid w:val="001B2AD5"/>
    <w:rsid w:val="001B3353"/>
    <w:rsid w:val="001B4874"/>
    <w:rsid w:val="001C2FE8"/>
    <w:rsid w:val="001C3E20"/>
    <w:rsid w:val="001D71EC"/>
    <w:rsid w:val="001E1167"/>
    <w:rsid w:val="001E60F2"/>
    <w:rsid w:val="001E767D"/>
    <w:rsid w:val="001F25E1"/>
    <w:rsid w:val="001F4352"/>
    <w:rsid w:val="00205011"/>
    <w:rsid w:val="00205A13"/>
    <w:rsid w:val="00206E97"/>
    <w:rsid w:val="00207CAF"/>
    <w:rsid w:val="00211F3A"/>
    <w:rsid w:val="002166A9"/>
    <w:rsid w:val="00216C5F"/>
    <w:rsid w:val="00217EBF"/>
    <w:rsid w:val="00247672"/>
    <w:rsid w:val="002548A0"/>
    <w:rsid w:val="002558D5"/>
    <w:rsid w:val="0026130A"/>
    <w:rsid w:val="00270E0F"/>
    <w:rsid w:val="0027122E"/>
    <w:rsid w:val="002718FC"/>
    <w:rsid w:val="00274379"/>
    <w:rsid w:val="00275C68"/>
    <w:rsid w:val="00283A8A"/>
    <w:rsid w:val="002865BA"/>
    <w:rsid w:val="00287B9B"/>
    <w:rsid w:val="002B0042"/>
    <w:rsid w:val="002B1074"/>
    <w:rsid w:val="002B1B20"/>
    <w:rsid w:val="002B555E"/>
    <w:rsid w:val="002B575E"/>
    <w:rsid w:val="002C0BC1"/>
    <w:rsid w:val="002E711F"/>
    <w:rsid w:val="002F5972"/>
    <w:rsid w:val="00300429"/>
    <w:rsid w:val="00304FAE"/>
    <w:rsid w:val="003062C3"/>
    <w:rsid w:val="0030768F"/>
    <w:rsid w:val="003115A0"/>
    <w:rsid w:val="00314F4C"/>
    <w:rsid w:val="00315F11"/>
    <w:rsid w:val="0032011F"/>
    <w:rsid w:val="003323D5"/>
    <w:rsid w:val="0033674A"/>
    <w:rsid w:val="0034172A"/>
    <w:rsid w:val="00342D7E"/>
    <w:rsid w:val="003453CB"/>
    <w:rsid w:val="0034564E"/>
    <w:rsid w:val="003517ED"/>
    <w:rsid w:val="003527E5"/>
    <w:rsid w:val="00362045"/>
    <w:rsid w:val="00362F3E"/>
    <w:rsid w:val="003645AF"/>
    <w:rsid w:val="003672F2"/>
    <w:rsid w:val="0037149B"/>
    <w:rsid w:val="00373CD1"/>
    <w:rsid w:val="003A048D"/>
    <w:rsid w:val="003A2EC1"/>
    <w:rsid w:val="003A6528"/>
    <w:rsid w:val="003A7B3D"/>
    <w:rsid w:val="003B2824"/>
    <w:rsid w:val="003B6914"/>
    <w:rsid w:val="003B74A0"/>
    <w:rsid w:val="003C043C"/>
    <w:rsid w:val="003D22E5"/>
    <w:rsid w:val="003E5736"/>
    <w:rsid w:val="003F2348"/>
    <w:rsid w:val="003F6DF2"/>
    <w:rsid w:val="00400674"/>
    <w:rsid w:val="00406F70"/>
    <w:rsid w:val="00414569"/>
    <w:rsid w:val="00414EBE"/>
    <w:rsid w:val="004249DA"/>
    <w:rsid w:val="0042565D"/>
    <w:rsid w:val="00432284"/>
    <w:rsid w:val="004332FD"/>
    <w:rsid w:val="00433C96"/>
    <w:rsid w:val="004356A9"/>
    <w:rsid w:val="0044118B"/>
    <w:rsid w:val="0044199F"/>
    <w:rsid w:val="00441D14"/>
    <w:rsid w:val="00450D50"/>
    <w:rsid w:val="00451845"/>
    <w:rsid w:val="00454ACC"/>
    <w:rsid w:val="00457A80"/>
    <w:rsid w:val="00457F37"/>
    <w:rsid w:val="00460847"/>
    <w:rsid w:val="00460AEB"/>
    <w:rsid w:val="004639D0"/>
    <w:rsid w:val="00466D37"/>
    <w:rsid w:val="0047558C"/>
    <w:rsid w:val="00476157"/>
    <w:rsid w:val="00477022"/>
    <w:rsid w:val="00480FB9"/>
    <w:rsid w:val="00483DEA"/>
    <w:rsid w:val="0048551D"/>
    <w:rsid w:val="00485CC3"/>
    <w:rsid w:val="004A2BE5"/>
    <w:rsid w:val="004A315D"/>
    <w:rsid w:val="004A62ED"/>
    <w:rsid w:val="004C54F0"/>
    <w:rsid w:val="004C7188"/>
    <w:rsid w:val="004D632E"/>
    <w:rsid w:val="004D70B0"/>
    <w:rsid w:val="004E3D42"/>
    <w:rsid w:val="004E6DA7"/>
    <w:rsid w:val="004F37D3"/>
    <w:rsid w:val="00504C3E"/>
    <w:rsid w:val="00505E8D"/>
    <w:rsid w:val="00505F02"/>
    <w:rsid w:val="005201CE"/>
    <w:rsid w:val="00523A6B"/>
    <w:rsid w:val="0052484F"/>
    <w:rsid w:val="005254FC"/>
    <w:rsid w:val="005322DC"/>
    <w:rsid w:val="005327DA"/>
    <w:rsid w:val="005403CA"/>
    <w:rsid w:val="00542529"/>
    <w:rsid w:val="00543F0E"/>
    <w:rsid w:val="00543F87"/>
    <w:rsid w:val="00544038"/>
    <w:rsid w:val="005463C4"/>
    <w:rsid w:val="00547CC0"/>
    <w:rsid w:val="00554205"/>
    <w:rsid w:val="0055676D"/>
    <w:rsid w:val="00561D09"/>
    <w:rsid w:val="005644A8"/>
    <w:rsid w:val="00567986"/>
    <w:rsid w:val="005700DF"/>
    <w:rsid w:val="005774D6"/>
    <w:rsid w:val="00583D92"/>
    <w:rsid w:val="00584F84"/>
    <w:rsid w:val="005927F3"/>
    <w:rsid w:val="0059323F"/>
    <w:rsid w:val="00593406"/>
    <w:rsid w:val="00594E0D"/>
    <w:rsid w:val="005968DD"/>
    <w:rsid w:val="005A03D2"/>
    <w:rsid w:val="005A6B45"/>
    <w:rsid w:val="005B1712"/>
    <w:rsid w:val="005B509A"/>
    <w:rsid w:val="005B66A9"/>
    <w:rsid w:val="005B7790"/>
    <w:rsid w:val="005C08C4"/>
    <w:rsid w:val="005D10F7"/>
    <w:rsid w:val="005D280D"/>
    <w:rsid w:val="005D72FD"/>
    <w:rsid w:val="005E584A"/>
    <w:rsid w:val="0060529D"/>
    <w:rsid w:val="0061095C"/>
    <w:rsid w:val="00625D48"/>
    <w:rsid w:val="0062793D"/>
    <w:rsid w:val="006354DF"/>
    <w:rsid w:val="00637621"/>
    <w:rsid w:val="00637AC7"/>
    <w:rsid w:val="00637FAC"/>
    <w:rsid w:val="00640064"/>
    <w:rsid w:val="0065012A"/>
    <w:rsid w:val="0065397C"/>
    <w:rsid w:val="006558D4"/>
    <w:rsid w:val="0066128E"/>
    <w:rsid w:val="006649CB"/>
    <w:rsid w:val="00673D1B"/>
    <w:rsid w:val="00676347"/>
    <w:rsid w:val="00690AEC"/>
    <w:rsid w:val="006930A9"/>
    <w:rsid w:val="00693964"/>
    <w:rsid w:val="00695CD7"/>
    <w:rsid w:val="00697C0A"/>
    <w:rsid w:val="006A10EF"/>
    <w:rsid w:val="006B0334"/>
    <w:rsid w:val="006B3344"/>
    <w:rsid w:val="006C2695"/>
    <w:rsid w:val="006C453E"/>
    <w:rsid w:val="006C69D1"/>
    <w:rsid w:val="006D0C29"/>
    <w:rsid w:val="006D1E21"/>
    <w:rsid w:val="006D58F5"/>
    <w:rsid w:val="006E088B"/>
    <w:rsid w:val="006E0E22"/>
    <w:rsid w:val="006E1559"/>
    <w:rsid w:val="006E6E15"/>
    <w:rsid w:val="006F2152"/>
    <w:rsid w:val="007005B2"/>
    <w:rsid w:val="00703418"/>
    <w:rsid w:val="00706745"/>
    <w:rsid w:val="00713BB9"/>
    <w:rsid w:val="00716D0C"/>
    <w:rsid w:val="007200A9"/>
    <w:rsid w:val="0072196F"/>
    <w:rsid w:val="0073317D"/>
    <w:rsid w:val="00737155"/>
    <w:rsid w:val="0073761B"/>
    <w:rsid w:val="00743235"/>
    <w:rsid w:val="00751017"/>
    <w:rsid w:val="007524B4"/>
    <w:rsid w:val="0075298B"/>
    <w:rsid w:val="0075408D"/>
    <w:rsid w:val="00760429"/>
    <w:rsid w:val="00771194"/>
    <w:rsid w:val="007746AE"/>
    <w:rsid w:val="0077665A"/>
    <w:rsid w:val="00784FE3"/>
    <w:rsid w:val="00786B17"/>
    <w:rsid w:val="007919D7"/>
    <w:rsid w:val="0079297E"/>
    <w:rsid w:val="007947CA"/>
    <w:rsid w:val="00796DAB"/>
    <w:rsid w:val="007A0A2A"/>
    <w:rsid w:val="007A14E5"/>
    <w:rsid w:val="007A3C62"/>
    <w:rsid w:val="007A4967"/>
    <w:rsid w:val="007C75AC"/>
    <w:rsid w:val="007D0529"/>
    <w:rsid w:val="007D3813"/>
    <w:rsid w:val="007E68A0"/>
    <w:rsid w:val="007F1C5C"/>
    <w:rsid w:val="007F4571"/>
    <w:rsid w:val="008018F7"/>
    <w:rsid w:val="00804B40"/>
    <w:rsid w:val="00816EF2"/>
    <w:rsid w:val="00822F56"/>
    <w:rsid w:val="00833263"/>
    <w:rsid w:val="00833A20"/>
    <w:rsid w:val="00835C67"/>
    <w:rsid w:val="00840848"/>
    <w:rsid w:val="00842A01"/>
    <w:rsid w:val="00850D5F"/>
    <w:rsid w:val="00875E8D"/>
    <w:rsid w:val="00876FDF"/>
    <w:rsid w:val="008832CF"/>
    <w:rsid w:val="00886D6A"/>
    <w:rsid w:val="0089267C"/>
    <w:rsid w:val="00893D1C"/>
    <w:rsid w:val="00895E05"/>
    <w:rsid w:val="008962C5"/>
    <w:rsid w:val="008B196C"/>
    <w:rsid w:val="008B3A83"/>
    <w:rsid w:val="008B614E"/>
    <w:rsid w:val="008C4AD8"/>
    <w:rsid w:val="008C5170"/>
    <w:rsid w:val="008C726F"/>
    <w:rsid w:val="008D6395"/>
    <w:rsid w:val="008E57AE"/>
    <w:rsid w:val="008E57D7"/>
    <w:rsid w:val="008F5D18"/>
    <w:rsid w:val="00905136"/>
    <w:rsid w:val="00905E40"/>
    <w:rsid w:val="009103B3"/>
    <w:rsid w:val="00912178"/>
    <w:rsid w:val="00912612"/>
    <w:rsid w:val="00934B1F"/>
    <w:rsid w:val="00935DD2"/>
    <w:rsid w:val="00936225"/>
    <w:rsid w:val="009465A2"/>
    <w:rsid w:val="00946BCA"/>
    <w:rsid w:val="00962C5B"/>
    <w:rsid w:val="0096471A"/>
    <w:rsid w:val="00966350"/>
    <w:rsid w:val="0097758C"/>
    <w:rsid w:val="0098212D"/>
    <w:rsid w:val="009835B9"/>
    <w:rsid w:val="00984EC9"/>
    <w:rsid w:val="00987190"/>
    <w:rsid w:val="009939E8"/>
    <w:rsid w:val="009B62C1"/>
    <w:rsid w:val="009C0CC8"/>
    <w:rsid w:val="009C107A"/>
    <w:rsid w:val="009C342F"/>
    <w:rsid w:val="009C78FE"/>
    <w:rsid w:val="009C7CBD"/>
    <w:rsid w:val="009D4118"/>
    <w:rsid w:val="009D60D4"/>
    <w:rsid w:val="009E0320"/>
    <w:rsid w:val="009E074D"/>
    <w:rsid w:val="009E1E8C"/>
    <w:rsid w:val="009E26D1"/>
    <w:rsid w:val="009E31CA"/>
    <w:rsid w:val="009F0854"/>
    <w:rsid w:val="009F1178"/>
    <w:rsid w:val="00A00853"/>
    <w:rsid w:val="00A03AD7"/>
    <w:rsid w:val="00A11422"/>
    <w:rsid w:val="00A1344A"/>
    <w:rsid w:val="00A177CD"/>
    <w:rsid w:val="00A20840"/>
    <w:rsid w:val="00A2118B"/>
    <w:rsid w:val="00A30F86"/>
    <w:rsid w:val="00A32125"/>
    <w:rsid w:val="00A34AF3"/>
    <w:rsid w:val="00A4257D"/>
    <w:rsid w:val="00A443D7"/>
    <w:rsid w:val="00A45D04"/>
    <w:rsid w:val="00A56D5C"/>
    <w:rsid w:val="00A6065B"/>
    <w:rsid w:val="00A614C9"/>
    <w:rsid w:val="00A61665"/>
    <w:rsid w:val="00A64518"/>
    <w:rsid w:val="00A72804"/>
    <w:rsid w:val="00A9255A"/>
    <w:rsid w:val="00A961EC"/>
    <w:rsid w:val="00AA0E70"/>
    <w:rsid w:val="00AB14EB"/>
    <w:rsid w:val="00AB7CB4"/>
    <w:rsid w:val="00AE1C9C"/>
    <w:rsid w:val="00AE25DD"/>
    <w:rsid w:val="00AF2FA4"/>
    <w:rsid w:val="00AF5AB2"/>
    <w:rsid w:val="00AF754F"/>
    <w:rsid w:val="00B10BF3"/>
    <w:rsid w:val="00B158B2"/>
    <w:rsid w:val="00B23206"/>
    <w:rsid w:val="00B34CE7"/>
    <w:rsid w:val="00B35F5E"/>
    <w:rsid w:val="00B3717D"/>
    <w:rsid w:val="00B37B15"/>
    <w:rsid w:val="00B37C53"/>
    <w:rsid w:val="00B53F0F"/>
    <w:rsid w:val="00B571C1"/>
    <w:rsid w:val="00B572B7"/>
    <w:rsid w:val="00B612FB"/>
    <w:rsid w:val="00B724F4"/>
    <w:rsid w:val="00B743A6"/>
    <w:rsid w:val="00B77F95"/>
    <w:rsid w:val="00B9464C"/>
    <w:rsid w:val="00B97F72"/>
    <w:rsid w:val="00BA671D"/>
    <w:rsid w:val="00BB00C5"/>
    <w:rsid w:val="00BB23A1"/>
    <w:rsid w:val="00BC3E1C"/>
    <w:rsid w:val="00BD25C0"/>
    <w:rsid w:val="00BD3C35"/>
    <w:rsid w:val="00BD7CFB"/>
    <w:rsid w:val="00BE4EB2"/>
    <w:rsid w:val="00BE524F"/>
    <w:rsid w:val="00BE6C07"/>
    <w:rsid w:val="00BF1080"/>
    <w:rsid w:val="00BF337E"/>
    <w:rsid w:val="00BF4AA2"/>
    <w:rsid w:val="00C0572D"/>
    <w:rsid w:val="00C1244D"/>
    <w:rsid w:val="00C1253D"/>
    <w:rsid w:val="00C1342F"/>
    <w:rsid w:val="00C13687"/>
    <w:rsid w:val="00C13D36"/>
    <w:rsid w:val="00C24BCE"/>
    <w:rsid w:val="00C254F8"/>
    <w:rsid w:val="00C34DBA"/>
    <w:rsid w:val="00C3593F"/>
    <w:rsid w:val="00C36F58"/>
    <w:rsid w:val="00C405F8"/>
    <w:rsid w:val="00C42002"/>
    <w:rsid w:val="00C434C1"/>
    <w:rsid w:val="00C46AC3"/>
    <w:rsid w:val="00C50BBF"/>
    <w:rsid w:val="00C50C07"/>
    <w:rsid w:val="00C5294A"/>
    <w:rsid w:val="00C5573F"/>
    <w:rsid w:val="00C567CD"/>
    <w:rsid w:val="00C602C7"/>
    <w:rsid w:val="00C64722"/>
    <w:rsid w:val="00C66EDC"/>
    <w:rsid w:val="00C7027A"/>
    <w:rsid w:val="00C7070E"/>
    <w:rsid w:val="00C7127D"/>
    <w:rsid w:val="00C71F74"/>
    <w:rsid w:val="00C76222"/>
    <w:rsid w:val="00C80CBF"/>
    <w:rsid w:val="00C831FF"/>
    <w:rsid w:val="00C855E7"/>
    <w:rsid w:val="00C875EF"/>
    <w:rsid w:val="00C9017D"/>
    <w:rsid w:val="00C95645"/>
    <w:rsid w:val="00C97ACB"/>
    <w:rsid w:val="00CA078F"/>
    <w:rsid w:val="00CA50E1"/>
    <w:rsid w:val="00CB056C"/>
    <w:rsid w:val="00CB4A2E"/>
    <w:rsid w:val="00CB608C"/>
    <w:rsid w:val="00CD0A6D"/>
    <w:rsid w:val="00CD0F2B"/>
    <w:rsid w:val="00CD3E24"/>
    <w:rsid w:val="00CE1712"/>
    <w:rsid w:val="00D03033"/>
    <w:rsid w:val="00D03BDF"/>
    <w:rsid w:val="00D12A94"/>
    <w:rsid w:val="00D16425"/>
    <w:rsid w:val="00D25050"/>
    <w:rsid w:val="00D268B3"/>
    <w:rsid w:val="00D318EC"/>
    <w:rsid w:val="00D33758"/>
    <w:rsid w:val="00D3385D"/>
    <w:rsid w:val="00D35AD4"/>
    <w:rsid w:val="00D36299"/>
    <w:rsid w:val="00D37A5B"/>
    <w:rsid w:val="00D566F7"/>
    <w:rsid w:val="00D703CB"/>
    <w:rsid w:val="00D75174"/>
    <w:rsid w:val="00D80CAA"/>
    <w:rsid w:val="00D923B9"/>
    <w:rsid w:val="00D97225"/>
    <w:rsid w:val="00DA7033"/>
    <w:rsid w:val="00DB6757"/>
    <w:rsid w:val="00DB6AF5"/>
    <w:rsid w:val="00DB7A1D"/>
    <w:rsid w:val="00DC0D4E"/>
    <w:rsid w:val="00DC2A55"/>
    <w:rsid w:val="00DC6453"/>
    <w:rsid w:val="00DC6C60"/>
    <w:rsid w:val="00DD1D9E"/>
    <w:rsid w:val="00DD2F5B"/>
    <w:rsid w:val="00DD487C"/>
    <w:rsid w:val="00DE1BF9"/>
    <w:rsid w:val="00DF5EC2"/>
    <w:rsid w:val="00DF5F8C"/>
    <w:rsid w:val="00E033BE"/>
    <w:rsid w:val="00E0362E"/>
    <w:rsid w:val="00E1582E"/>
    <w:rsid w:val="00E25987"/>
    <w:rsid w:val="00E26961"/>
    <w:rsid w:val="00E40324"/>
    <w:rsid w:val="00E409D3"/>
    <w:rsid w:val="00E43501"/>
    <w:rsid w:val="00E52953"/>
    <w:rsid w:val="00E57B2E"/>
    <w:rsid w:val="00E6083F"/>
    <w:rsid w:val="00E628B0"/>
    <w:rsid w:val="00E636FA"/>
    <w:rsid w:val="00E7396D"/>
    <w:rsid w:val="00E77A20"/>
    <w:rsid w:val="00E80E84"/>
    <w:rsid w:val="00E81BEF"/>
    <w:rsid w:val="00E852DC"/>
    <w:rsid w:val="00E94486"/>
    <w:rsid w:val="00E97AF0"/>
    <w:rsid w:val="00EA0586"/>
    <w:rsid w:val="00EA31CA"/>
    <w:rsid w:val="00EC7946"/>
    <w:rsid w:val="00ED4636"/>
    <w:rsid w:val="00EE0A47"/>
    <w:rsid w:val="00EE1C84"/>
    <w:rsid w:val="00EE32C7"/>
    <w:rsid w:val="00EF4AD5"/>
    <w:rsid w:val="00F062AB"/>
    <w:rsid w:val="00F17452"/>
    <w:rsid w:val="00F2151A"/>
    <w:rsid w:val="00F360B1"/>
    <w:rsid w:val="00F42CBE"/>
    <w:rsid w:val="00F44331"/>
    <w:rsid w:val="00F44F8C"/>
    <w:rsid w:val="00F45BF5"/>
    <w:rsid w:val="00F51015"/>
    <w:rsid w:val="00F557C4"/>
    <w:rsid w:val="00F6213E"/>
    <w:rsid w:val="00F64462"/>
    <w:rsid w:val="00F67FE5"/>
    <w:rsid w:val="00F76B7D"/>
    <w:rsid w:val="00F81E5C"/>
    <w:rsid w:val="00F82A46"/>
    <w:rsid w:val="00F84369"/>
    <w:rsid w:val="00F84E3C"/>
    <w:rsid w:val="00F94BAD"/>
    <w:rsid w:val="00F94BF6"/>
    <w:rsid w:val="00FA1CFE"/>
    <w:rsid w:val="00FA1FC3"/>
    <w:rsid w:val="00FB2AEA"/>
    <w:rsid w:val="00FB7580"/>
    <w:rsid w:val="00FC1579"/>
    <w:rsid w:val="00FE010B"/>
    <w:rsid w:val="00FE472C"/>
    <w:rsid w:val="00FE6118"/>
    <w:rsid w:val="00FF7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55DE"/>
  <w15:docId w15:val="{72D1C29E-3571-4634-9055-14240FC4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E22"/>
    <w:pPr>
      <w:jc w:val="both"/>
    </w:pPr>
    <w:rPr>
      <w:rFonts w:ascii="Aptos" w:hAnsi="Aptos"/>
      <w:sz w:val="22"/>
      <w:szCs w:val="24"/>
    </w:rPr>
  </w:style>
  <w:style w:type="paragraph" w:styleId="Titre1">
    <w:name w:val="heading 1"/>
    <w:basedOn w:val="Normal"/>
    <w:next w:val="Normal"/>
    <w:qFormat/>
    <w:rsid w:val="000D45B1"/>
    <w:pPr>
      <w:keepNext/>
      <w:outlineLvl w:val="0"/>
    </w:pPr>
    <w:rPr>
      <w:b/>
      <w:bCs/>
      <w:sz w:val="28"/>
    </w:rPr>
  </w:style>
  <w:style w:type="paragraph" w:styleId="Titre2">
    <w:name w:val="heading 2"/>
    <w:basedOn w:val="Normal"/>
    <w:next w:val="Normal"/>
    <w:qFormat/>
    <w:rsid w:val="000D45B1"/>
    <w:pPr>
      <w:keepNext/>
      <w:jc w:val="center"/>
      <w:outlineLvl w:val="1"/>
    </w:pPr>
    <w:rPr>
      <w:rFonts w:ascii="Rockwell" w:hAnsi="Rockwell"/>
      <w:b/>
      <w:bCs/>
      <w:sz w:val="36"/>
    </w:rPr>
  </w:style>
  <w:style w:type="paragraph" w:styleId="Titre3">
    <w:name w:val="heading 3"/>
    <w:basedOn w:val="Normal"/>
    <w:next w:val="Normal"/>
    <w:qFormat/>
    <w:rsid w:val="000D45B1"/>
    <w:pPr>
      <w:keepNext/>
      <w:tabs>
        <w:tab w:val="left" w:pos="3600"/>
      </w:tabs>
      <w:spacing w:line="360" w:lineRule="auto"/>
      <w:outlineLvl w:val="2"/>
    </w:pPr>
    <w:rPr>
      <w:rFonts w:ascii="Comic Sans MS" w:hAnsi="Comic Sans MS"/>
      <w:b/>
      <w:bCs/>
      <w:sz w:val="26"/>
    </w:rPr>
  </w:style>
  <w:style w:type="paragraph" w:styleId="Titre4">
    <w:name w:val="heading 4"/>
    <w:basedOn w:val="Normal"/>
    <w:next w:val="Normal"/>
    <w:qFormat/>
    <w:rsid w:val="000D45B1"/>
    <w:pPr>
      <w:keepNext/>
      <w:spacing w:after="240"/>
      <w:outlineLvl w:val="3"/>
    </w:pPr>
    <w:rPr>
      <w:b/>
      <w:bCs/>
      <w:i/>
      <w:caps/>
    </w:rPr>
  </w:style>
  <w:style w:type="paragraph" w:styleId="Titre5">
    <w:name w:val="heading 5"/>
    <w:basedOn w:val="Normal"/>
    <w:next w:val="Normal"/>
    <w:qFormat/>
    <w:rsid w:val="000D45B1"/>
    <w:pPr>
      <w:keepNext/>
      <w:outlineLvl w:val="4"/>
    </w:pPr>
    <w:rPr>
      <w:b/>
      <w:bCs/>
    </w:rPr>
  </w:style>
  <w:style w:type="paragraph" w:styleId="Titre6">
    <w:name w:val="heading 6"/>
    <w:basedOn w:val="Normal"/>
    <w:next w:val="Normal"/>
    <w:qFormat/>
    <w:rsid w:val="000D45B1"/>
    <w:pPr>
      <w:keepNext/>
      <w:ind w:left="142" w:right="-40"/>
      <w:jc w:val="center"/>
      <w:outlineLvl w:val="5"/>
    </w:pPr>
    <w:rPr>
      <w:b/>
      <w:sz w:val="36"/>
    </w:rPr>
  </w:style>
  <w:style w:type="paragraph" w:styleId="Titre7">
    <w:name w:val="heading 7"/>
    <w:basedOn w:val="Normal"/>
    <w:next w:val="Normal"/>
    <w:qFormat/>
    <w:rsid w:val="000D45B1"/>
    <w:pPr>
      <w:keepNext/>
      <w:jc w:val="center"/>
      <w:outlineLvl w:val="6"/>
    </w:pPr>
    <w:rPr>
      <w:rFonts w:ascii="Bookman Old Style" w:hAnsi="Bookman Old Style" w:cs="Arial"/>
      <w:b/>
      <w:bCs/>
      <w:sz w:val="20"/>
      <w:szCs w:val="20"/>
    </w:rPr>
  </w:style>
  <w:style w:type="paragraph" w:styleId="Titre8">
    <w:name w:val="heading 8"/>
    <w:basedOn w:val="Normal"/>
    <w:next w:val="Normal"/>
    <w:qFormat/>
    <w:rsid w:val="000D45B1"/>
    <w:pPr>
      <w:keepNext/>
      <w:jc w:val="center"/>
      <w:outlineLvl w:val="7"/>
    </w:pPr>
    <w:rPr>
      <w:rFonts w:ascii="Comic Sans MS" w:hAnsi="Comic Sans MS" w:cs="Arial"/>
      <w:b/>
      <w:bCs/>
      <w:szCs w:val="20"/>
    </w:rPr>
  </w:style>
  <w:style w:type="paragraph" w:styleId="Titre9">
    <w:name w:val="heading 9"/>
    <w:basedOn w:val="Normal"/>
    <w:next w:val="Normal"/>
    <w:qFormat/>
    <w:rsid w:val="000D45B1"/>
    <w:pPr>
      <w:keepNext/>
      <w:ind w:left="2552" w:right="283"/>
      <w:outlineLvl w:val="8"/>
    </w:pPr>
    <w:rPr>
      <w:rFonts w:ascii="Book Antiqua" w:hAnsi="Book Antiqua"/>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0D45B1"/>
    <w:pPr>
      <w:ind w:left="3240" w:right="-40"/>
    </w:pPr>
    <w:rPr>
      <w:rFonts w:ascii="Comic Sans MS" w:hAnsi="Comic Sans MS"/>
      <w:bCs/>
    </w:rPr>
  </w:style>
  <w:style w:type="paragraph" w:styleId="Corpsdetexte">
    <w:name w:val="Body Text"/>
    <w:basedOn w:val="Normal"/>
    <w:rsid w:val="000D45B1"/>
    <w:rPr>
      <w:b/>
      <w:bCs/>
    </w:rPr>
  </w:style>
  <w:style w:type="paragraph" w:styleId="Corpsdetexte2">
    <w:name w:val="Body Text 2"/>
    <w:basedOn w:val="Normal"/>
    <w:rsid w:val="000D45B1"/>
    <w:pPr>
      <w:jc w:val="center"/>
    </w:pPr>
    <w:rPr>
      <w:rFonts w:ascii="Comic Sans MS" w:hAnsi="Comic Sans MS"/>
    </w:rPr>
  </w:style>
  <w:style w:type="paragraph" w:styleId="Corpsdetexte3">
    <w:name w:val="Body Text 3"/>
    <w:basedOn w:val="Normal"/>
    <w:rsid w:val="000D45B1"/>
    <w:pPr>
      <w:jc w:val="center"/>
    </w:pPr>
    <w:rPr>
      <w:rFonts w:ascii="Comic Sans MS" w:hAnsi="Comic Sans MS"/>
      <w:b/>
      <w:bCs/>
    </w:rPr>
  </w:style>
  <w:style w:type="paragraph" w:styleId="Retraitcorpsdetexte">
    <w:name w:val="Body Text Indent"/>
    <w:basedOn w:val="Normal"/>
    <w:link w:val="RetraitcorpsdetexteCar"/>
    <w:rsid w:val="000D45B1"/>
    <w:pPr>
      <w:ind w:right="-40" w:firstLine="3240"/>
    </w:pPr>
    <w:rPr>
      <w:bCs/>
    </w:rPr>
  </w:style>
  <w:style w:type="paragraph" w:styleId="Pieddepage">
    <w:name w:val="footer"/>
    <w:basedOn w:val="Normal"/>
    <w:rsid w:val="000D45B1"/>
    <w:rPr>
      <w:sz w:val="16"/>
    </w:rPr>
  </w:style>
  <w:style w:type="character" w:styleId="Numrodepage">
    <w:name w:val="page number"/>
    <w:basedOn w:val="Policepardfaut"/>
    <w:rsid w:val="000D45B1"/>
  </w:style>
  <w:style w:type="paragraph" w:styleId="En-tte">
    <w:name w:val="header"/>
    <w:basedOn w:val="Normal"/>
    <w:rsid w:val="000D45B1"/>
    <w:pPr>
      <w:tabs>
        <w:tab w:val="center" w:pos="4536"/>
        <w:tab w:val="right" w:pos="9072"/>
      </w:tabs>
    </w:pPr>
  </w:style>
  <w:style w:type="paragraph" w:styleId="Titre">
    <w:name w:val="Title"/>
    <w:basedOn w:val="Normal"/>
    <w:qFormat/>
    <w:rsid w:val="000D45B1"/>
    <w:pPr>
      <w:ind w:left="720" w:right="-828"/>
      <w:jc w:val="center"/>
    </w:pPr>
    <w:rPr>
      <w:b/>
      <w:bCs/>
      <w:sz w:val="40"/>
    </w:rPr>
  </w:style>
  <w:style w:type="paragraph" w:styleId="Retraitcorpsdetexte2">
    <w:name w:val="Body Text Indent 2"/>
    <w:basedOn w:val="Normal"/>
    <w:link w:val="Retraitcorpsdetexte2Car"/>
    <w:rsid w:val="000D45B1"/>
    <w:pPr>
      <w:ind w:left="2700"/>
    </w:pPr>
  </w:style>
  <w:style w:type="paragraph" w:styleId="Retraitcorpsdetexte3">
    <w:name w:val="Body Text Indent 3"/>
    <w:basedOn w:val="Normal"/>
    <w:rsid w:val="000D45B1"/>
    <w:pPr>
      <w:tabs>
        <w:tab w:val="left" w:pos="540"/>
      </w:tabs>
      <w:ind w:left="2700"/>
    </w:pPr>
    <w:rPr>
      <w:b/>
      <w:bCs/>
    </w:rPr>
  </w:style>
  <w:style w:type="paragraph" w:styleId="Textedebulles">
    <w:name w:val="Balloon Text"/>
    <w:basedOn w:val="Normal"/>
    <w:semiHidden/>
    <w:rsid w:val="00B743A6"/>
    <w:rPr>
      <w:rFonts w:ascii="Tahoma" w:hAnsi="Tahoma" w:cs="Tahoma"/>
      <w:sz w:val="16"/>
      <w:szCs w:val="16"/>
    </w:rPr>
  </w:style>
  <w:style w:type="paragraph" w:styleId="Paragraphedeliste">
    <w:name w:val="List Paragraph"/>
    <w:basedOn w:val="Normal"/>
    <w:qFormat/>
    <w:rsid w:val="000D57F4"/>
    <w:pPr>
      <w:ind w:left="708"/>
    </w:pPr>
  </w:style>
  <w:style w:type="character" w:styleId="lev">
    <w:name w:val="Strong"/>
    <w:basedOn w:val="Policepardfaut"/>
    <w:uiPriority w:val="22"/>
    <w:qFormat/>
    <w:rsid w:val="00703418"/>
    <w:rPr>
      <w:b/>
      <w:bCs/>
    </w:rPr>
  </w:style>
  <w:style w:type="character" w:styleId="Appelnotedebasdep">
    <w:name w:val="footnote reference"/>
    <w:basedOn w:val="Policepardfaut"/>
    <w:uiPriority w:val="99"/>
    <w:unhideWhenUsed/>
    <w:rsid w:val="00703418"/>
  </w:style>
  <w:style w:type="character" w:styleId="Accentuation">
    <w:name w:val="Emphasis"/>
    <w:basedOn w:val="Policepardfaut"/>
    <w:qFormat/>
    <w:rsid w:val="00703418"/>
    <w:rPr>
      <w:i/>
      <w:iCs/>
    </w:rPr>
  </w:style>
  <w:style w:type="character" w:customStyle="1" w:styleId="Retraitcorpsdetexte2Car">
    <w:name w:val="Retrait corps de texte 2 Car"/>
    <w:basedOn w:val="Policepardfaut"/>
    <w:link w:val="Retraitcorpsdetexte2"/>
    <w:rsid w:val="0065397C"/>
    <w:rPr>
      <w:sz w:val="24"/>
      <w:szCs w:val="24"/>
    </w:rPr>
  </w:style>
  <w:style w:type="character" w:customStyle="1" w:styleId="RetraitcorpsdetexteCar">
    <w:name w:val="Retrait corps de texte Car"/>
    <w:basedOn w:val="Policepardfaut"/>
    <w:link w:val="Retraitcorpsdetexte"/>
    <w:rsid w:val="00CE1712"/>
    <w:rPr>
      <w:bCs/>
      <w:sz w:val="24"/>
      <w:szCs w:val="24"/>
    </w:rPr>
  </w:style>
  <w:style w:type="character" w:styleId="Lienhypertexte">
    <w:name w:val="Hyperlink"/>
    <w:basedOn w:val="Policepardfaut"/>
    <w:rsid w:val="00163F99"/>
    <w:rPr>
      <w:color w:val="0000FF" w:themeColor="hyperlink"/>
      <w:u w:val="single"/>
    </w:rPr>
  </w:style>
  <w:style w:type="paragraph" w:styleId="Index1">
    <w:name w:val="index 1"/>
    <w:basedOn w:val="Normal"/>
    <w:next w:val="Normal"/>
    <w:autoRedefine/>
    <w:rsid w:val="003B2824"/>
    <w:pPr>
      <w:tabs>
        <w:tab w:val="left" w:pos="7088"/>
      </w:tabs>
      <w:spacing w:before="120"/>
      <w:ind w:left="284"/>
    </w:pPr>
    <w:rPr>
      <w:rFonts w:ascii="Arial" w:hAnsi="Arial"/>
      <w:sz w:val="20"/>
      <w:szCs w:val="20"/>
    </w:rPr>
  </w:style>
  <w:style w:type="paragraph" w:customStyle="1" w:styleId="articleRI">
    <w:name w:val="article RI"/>
    <w:basedOn w:val="Normal"/>
    <w:autoRedefine/>
    <w:rsid w:val="003B2824"/>
    <w:pPr>
      <w:widowControl w:val="0"/>
      <w:tabs>
        <w:tab w:val="right" w:pos="9000"/>
      </w:tabs>
      <w:spacing w:before="360" w:after="120"/>
      <w:ind w:right="74"/>
    </w:pPr>
    <w:rPr>
      <w:rFonts w:ascii="Arial" w:hAnsi="Arial" w:cs="Arial"/>
      <w:b/>
      <w:bCs/>
      <w:snapToGrid w:val="0"/>
      <w:szCs w:val="20"/>
    </w:rPr>
  </w:style>
  <w:style w:type="paragraph" w:customStyle="1" w:styleId="paragrapheri">
    <w:name w:val="paragraphe ri"/>
    <w:basedOn w:val="Retraitcorpsdetexte"/>
    <w:rsid w:val="003B2824"/>
    <w:pPr>
      <w:widowControl w:val="0"/>
      <w:spacing w:after="120"/>
      <w:ind w:left="284" w:right="0" w:firstLine="0"/>
    </w:pPr>
    <w:rPr>
      <w:rFonts w:ascii="Arial" w:hAnsi="Arial" w:cs="Arial"/>
      <w:bCs w:val="0"/>
      <w:snapToGrid w:val="0"/>
      <w:color w:val="000000"/>
      <w:sz w:val="20"/>
      <w:szCs w:val="20"/>
    </w:rPr>
  </w:style>
  <w:style w:type="paragraph" w:customStyle="1" w:styleId="retraitripuce">
    <w:name w:val="retrait ri puce"/>
    <w:basedOn w:val="Normal"/>
    <w:autoRedefine/>
    <w:rsid w:val="003B2824"/>
    <w:pPr>
      <w:numPr>
        <w:numId w:val="33"/>
      </w:numPr>
    </w:pPr>
  </w:style>
  <w:style w:type="paragraph" w:styleId="Signature">
    <w:name w:val="Signature"/>
    <w:basedOn w:val="Normal"/>
    <w:link w:val="SignatureCar"/>
    <w:unhideWhenUsed/>
    <w:rsid w:val="00966350"/>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basedOn w:val="Policepardfaut"/>
    <w:link w:val="Signature"/>
    <w:rsid w:val="00966350"/>
    <w:rPr>
      <w:rFonts w:ascii="Arial" w:hAnsi="Arial" w:cs="Arial"/>
    </w:rPr>
  </w:style>
  <w:style w:type="table" w:styleId="Grilledutableau">
    <w:name w:val="Table Grid"/>
    <w:basedOn w:val="TableauNormal"/>
    <w:rsid w:val="00B3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548A0"/>
    <w:rPr>
      <w:sz w:val="24"/>
      <w:szCs w:val="24"/>
    </w:rPr>
  </w:style>
  <w:style w:type="character" w:styleId="Marquedecommentaire">
    <w:name w:val="annotation reference"/>
    <w:basedOn w:val="Policepardfaut"/>
    <w:unhideWhenUsed/>
    <w:rsid w:val="00C13687"/>
    <w:rPr>
      <w:sz w:val="16"/>
      <w:szCs w:val="16"/>
    </w:rPr>
  </w:style>
  <w:style w:type="paragraph" w:styleId="Commentaire">
    <w:name w:val="annotation text"/>
    <w:basedOn w:val="Normal"/>
    <w:link w:val="CommentaireCar"/>
    <w:unhideWhenUsed/>
    <w:rsid w:val="00C13687"/>
    <w:rPr>
      <w:sz w:val="20"/>
      <w:szCs w:val="20"/>
    </w:rPr>
  </w:style>
  <w:style w:type="character" w:customStyle="1" w:styleId="CommentaireCar">
    <w:name w:val="Commentaire Car"/>
    <w:basedOn w:val="Policepardfaut"/>
    <w:link w:val="Commentaire"/>
    <w:rsid w:val="00C13687"/>
    <w:rPr>
      <w:rFonts w:ascii="Aptos" w:hAnsi="Aptos"/>
    </w:rPr>
  </w:style>
  <w:style w:type="paragraph" w:styleId="Objetducommentaire">
    <w:name w:val="annotation subject"/>
    <w:basedOn w:val="Commentaire"/>
    <w:next w:val="Commentaire"/>
    <w:link w:val="ObjetducommentaireCar"/>
    <w:semiHidden/>
    <w:unhideWhenUsed/>
    <w:rsid w:val="00C13687"/>
    <w:rPr>
      <w:b/>
      <w:bCs/>
    </w:rPr>
  </w:style>
  <w:style w:type="character" w:customStyle="1" w:styleId="ObjetducommentaireCar">
    <w:name w:val="Objet du commentaire Car"/>
    <w:basedOn w:val="CommentaireCar"/>
    <w:link w:val="Objetducommentaire"/>
    <w:semiHidden/>
    <w:rsid w:val="00C13687"/>
    <w:rPr>
      <w:rFonts w:ascii="Aptos" w:hAnsi="Aptos"/>
      <w:b/>
      <w:bCs/>
    </w:rPr>
  </w:style>
  <w:style w:type="paragraph" w:customStyle="1" w:styleId="Standard">
    <w:name w:val="Standard"/>
    <w:rsid w:val="002B555E"/>
    <w:pPr>
      <w:widowControl w:val="0"/>
      <w:suppressAutoHyphens/>
      <w:autoSpaceDN w:val="0"/>
      <w:ind w:left="850"/>
      <w:jc w:val="both"/>
      <w:textAlignment w:val="baseline"/>
    </w:pPr>
    <w:rPr>
      <w:rFonts w:ascii="Arial" w:eastAsia="SimSun" w:hAnsi="Arial" w:cs="Mangal"/>
      <w:kern w:val="3"/>
      <w:sz w:val="19"/>
      <w:szCs w:val="24"/>
      <w:lang w:eastAsia="zh-CN" w:bidi="hi-IN"/>
    </w:rPr>
  </w:style>
  <w:style w:type="character" w:styleId="Mentionnonrsolue">
    <w:name w:val="Unresolved Mention"/>
    <w:basedOn w:val="Policepardfaut"/>
    <w:uiPriority w:val="99"/>
    <w:semiHidden/>
    <w:unhideWhenUsed/>
    <w:rsid w:val="00CB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3151">
      <w:bodyDiv w:val="1"/>
      <w:marLeft w:val="0"/>
      <w:marRight w:val="0"/>
      <w:marTop w:val="0"/>
      <w:marBottom w:val="0"/>
      <w:divBdr>
        <w:top w:val="none" w:sz="0" w:space="0" w:color="auto"/>
        <w:left w:val="none" w:sz="0" w:space="0" w:color="auto"/>
        <w:bottom w:val="none" w:sz="0" w:space="0" w:color="auto"/>
        <w:right w:val="none" w:sz="0" w:space="0" w:color="auto"/>
      </w:divBdr>
      <w:divsChild>
        <w:div w:id="33769801">
          <w:marLeft w:val="0"/>
          <w:marRight w:val="0"/>
          <w:marTop w:val="0"/>
          <w:marBottom w:val="0"/>
          <w:divBdr>
            <w:top w:val="none" w:sz="0" w:space="0" w:color="auto"/>
            <w:left w:val="none" w:sz="0" w:space="0" w:color="auto"/>
            <w:bottom w:val="none" w:sz="0" w:space="0" w:color="auto"/>
            <w:right w:val="none" w:sz="0" w:space="0" w:color="auto"/>
          </w:divBdr>
        </w:div>
      </w:divsChild>
    </w:div>
    <w:div w:id="525943462">
      <w:bodyDiv w:val="1"/>
      <w:marLeft w:val="0"/>
      <w:marRight w:val="0"/>
      <w:marTop w:val="0"/>
      <w:marBottom w:val="0"/>
      <w:divBdr>
        <w:top w:val="none" w:sz="0" w:space="0" w:color="auto"/>
        <w:left w:val="none" w:sz="0" w:space="0" w:color="auto"/>
        <w:bottom w:val="none" w:sz="0" w:space="0" w:color="auto"/>
        <w:right w:val="none" w:sz="0" w:space="0" w:color="auto"/>
      </w:divBdr>
    </w:div>
    <w:div w:id="648680612">
      <w:bodyDiv w:val="1"/>
      <w:marLeft w:val="0"/>
      <w:marRight w:val="0"/>
      <w:marTop w:val="0"/>
      <w:marBottom w:val="0"/>
      <w:divBdr>
        <w:top w:val="none" w:sz="0" w:space="0" w:color="auto"/>
        <w:left w:val="none" w:sz="0" w:space="0" w:color="auto"/>
        <w:bottom w:val="none" w:sz="0" w:space="0" w:color="auto"/>
        <w:right w:val="none" w:sz="0" w:space="0" w:color="auto"/>
      </w:divBdr>
      <w:divsChild>
        <w:div w:id="758408210">
          <w:marLeft w:val="0"/>
          <w:marRight w:val="0"/>
          <w:marTop w:val="0"/>
          <w:marBottom w:val="0"/>
          <w:divBdr>
            <w:top w:val="none" w:sz="0" w:space="0" w:color="auto"/>
            <w:left w:val="none" w:sz="0" w:space="0" w:color="auto"/>
            <w:bottom w:val="none" w:sz="0" w:space="0" w:color="auto"/>
            <w:right w:val="none" w:sz="0" w:space="0" w:color="auto"/>
          </w:divBdr>
          <w:divsChild>
            <w:div w:id="1485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2306">
      <w:bodyDiv w:val="1"/>
      <w:marLeft w:val="0"/>
      <w:marRight w:val="0"/>
      <w:marTop w:val="0"/>
      <w:marBottom w:val="0"/>
      <w:divBdr>
        <w:top w:val="none" w:sz="0" w:space="0" w:color="auto"/>
        <w:left w:val="none" w:sz="0" w:space="0" w:color="auto"/>
        <w:bottom w:val="none" w:sz="0" w:space="0" w:color="auto"/>
        <w:right w:val="none" w:sz="0" w:space="0" w:color="auto"/>
      </w:divBdr>
    </w:div>
    <w:div w:id="920065903">
      <w:bodyDiv w:val="1"/>
      <w:marLeft w:val="0"/>
      <w:marRight w:val="0"/>
      <w:marTop w:val="0"/>
      <w:marBottom w:val="0"/>
      <w:divBdr>
        <w:top w:val="none" w:sz="0" w:space="0" w:color="auto"/>
        <w:left w:val="none" w:sz="0" w:space="0" w:color="auto"/>
        <w:bottom w:val="none" w:sz="0" w:space="0" w:color="auto"/>
        <w:right w:val="none" w:sz="0" w:space="0" w:color="auto"/>
      </w:divBdr>
    </w:div>
    <w:div w:id="1040012892">
      <w:bodyDiv w:val="1"/>
      <w:marLeft w:val="0"/>
      <w:marRight w:val="0"/>
      <w:marTop w:val="0"/>
      <w:marBottom w:val="0"/>
      <w:divBdr>
        <w:top w:val="none" w:sz="0" w:space="0" w:color="auto"/>
        <w:left w:val="none" w:sz="0" w:space="0" w:color="auto"/>
        <w:bottom w:val="none" w:sz="0" w:space="0" w:color="auto"/>
        <w:right w:val="none" w:sz="0" w:space="0" w:color="auto"/>
      </w:divBdr>
      <w:divsChild>
        <w:div w:id="211188656">
          <w:marLeft w:val="0"/>
          <w:marRight w:val="0"/>
          <w:marTop w:val="0"/>
          <w:marBottom w:val="0"/>
          <w:divBdr>
            <w:top w:val="none" w:sz="0" w:space="0" w:color="auto"/>
            <w:left w:val="none" w:sz="0" w:space="0" w:color="auto"/>
            <w:bottom w:val="none" w:sz="0" w:space="0" w:color="auto"/>
            <w:right w:val="none" w:sz="0" w:space="0" w:color="auto"/>
          </w:divBdr>
          <w:divsChild>
            <w:div w:id="5631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3113">
      <w:bodyDiv w:val="1"/>
      <w:marLeft w:val="0"/>
      <w:marRight w:val="0"/>
      <w:marTop w:val="0"/>
      <w:marBottom w:val="0"/>
      <w:divBdr>
        <w:top w:val="none" w:sz="0" w:space="0" w:color="auto"/>
        <w:left w:val="none" w:sz="0" w:space="0" w:color="auto"/>
        <w:bottom w:val="none" w:sz="0" w:space="0" w:color="auto"/>
        <w:right w:val="none" w:sz="0" w:space="0" w:color="auto"/>
      </w:divBdr>
    </w:div>
    <w:div w:id="1098403079">
      <w:bodyDiv w:val="1"/>
      <w:marLeft w:val="0"/>
      <w:marRight w:val="0"/>
      <w:marTop w:val="0"/>
      <w:marBottom w:val="0"/>
      <w:divBdr>
        <w:top w:val="none" w:sz="0" w:space="0" w:color="auto"/>
        <w:left w:val="none" w:sz="0" w:space="0" w:color="auto"/>
        <w:bottom w:val="none" w:sz="0" w:space="0" w:color="auto"/>
        <w:right w:val="none" w:sz="0" w:space="0" w:color="auto"/>
      </w:divBdr>
    </w:div>
    <w:div w:id="1377587451">
      <w:bodyDiv w:val="1"/>
      <w:marLeft w:val="0"/>
      <w:marRight w:val="0"/>
      <w:marTop w:val="0"/>
      <w:marBottom w:val="0"/>
      <w:divBdr>
        <w:top w:val="none" w:sz="0" w:space="0" w:color="auto"/>
        <w:left w:val="none" w:sz="0" w:space="0" w:color="auto"/>
        <w:bottom w:val="none" w:sz="0" w:space="0" w:color="auto"/>
        <w:right w:val="none" w:sz="0" w:space="0" w:color="auto"/>
      </w:divBdr>
    </w:div>
    <w:div w:id="1867332283">
      <w:bodyDiv w:val="1"/>
      <w:marLeft w:val="0"/>
      <w:marRight w:val="0"/>
      <w:marTop w:val="0"/>
      <w:marBottom w:val="0"/>
      <w:divBdr>
        <w:top w:val="none" w:sz="0" w:space="0" w:color="auto"/>
        <w:left w:val="none" w:sz="0" w:space="0" w:color="auto"/>
        <w:bottom w:val="none" w:sz="0" w:space="0" w:color="auto"/>
        <w:right w:val="none" w:sz="0" w:space="0" w:color="auto"/>
      </w:divBdr>
    </w:div>
    <w:div w:id="2051873926">
      <w:bodyDiv w:val="1"/>
      <w:marLeft w:val="0"/>
      <w:marRight w:val="0"/>
      <w:marTop w:val="0"/>
      <w:marBottom w:val="0"/>
      <w:divBdr>
        <w:top w:val="none" w:sz="0" w:space="0" w:color="auto"/>
        <w:left w:val="none" w:sz="0" w:space="0" w:color="auto"/>
        <w:bottom w:val="none" w:sz="0" w:space="0" w:color="auto"/>
        <w:right w:val="none" w:sz="0" w:space="0" w:color="auto"/>
      </w:divBdr>
    </w:div>
    <w:div w:id="2091810406">
      <w:bodyDiv w:val="1"/>
      <w:marLeft w:val="0"/>
      <w:marRight w:val="0"/>
      <w:marTop w:val="0"/>
      <w:marBottom w:val="0"/>
      <w:divBdr>
        <w:top w:val="none" w:sz="0" w:space="0" w:color="auto"/>
        <w:left w:val="none" w:sz="0" w:space="0" w:color="auto"/>
        <w:bottom w:val="none" w:sz="0" w:space="0" w:color="auto"/>
        <w:right w:val="none" w:sz="0" w:space="0" w:color="auto"/>
      </w:divBdr>
    </w:div>
    <w:div w:id="2110545042">
      <w:bodyDiv w:val="1"/>
      <w:marLeft w:val="0"/>
      <w:marRight w:val="0"/>
      <w:marTop w:val="0"/>
      <w:marBottom w:val="0"/>
      <w:divBdr>
        <w:top w:val="none" w:sz="0" w:space="0" w:color="auto"/>
        <w:left w:val="none" w:sz="0" w:space="0" w:color="auto"/>
        <w:bottom w:val="none" w:sz="0" w:space="0" w:color="auto"/>
        <w:right w:val="none" w:sz="0" w:space="0" w:color="auto"/>
      </w:divBdr>
    </w:div>
    <w:div w:id="21298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ffe.ta-grenoble@juradm.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E4C7-13CA-4246-9A91-BDD81F1B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ECOLE  PRIMAIRE</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PRIMAIRE</dc:title>
  <dc:creator>FRANGY</dc:creator>
  <cp:lastModifiedBy>Lucie ELWOOD</cp:lastModifiedBy>
  <cp:revision>48</cp:revision>
  <cp:lastPrinted>2023-07-11T08:00:00Z</cp:lastPrinted>
  <dcterms:created xsi:type="dcterms:W3CDTF">2023-07-11T08:00:00Z</dcterms:created>
  <dcterms:modified xsi:type="dcterms:W3CDTF">2026-03-25T10:34:00Z</dcterms:modified>
</cp:coreProperties>
</file>